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9D0CB" w14:textId="6D01F04E" w:rsidR="00633F1D" w:rsidRPr="00B621FE" w:rsidRDefault="00633F1D" w:rsidP="00633F1D">
      <w:pPr>
        <w:tabs>
          <w:tab w:val="left" w:pos="720"/>
        </w:tabs>
        <w:jc w:val="center"/>
        <w:rPr>
          <w:rFonts w:asciiTheme="minorHAnsi" w:hAnsiTheme="minorHAnsi" w:cstheme="minorHAnsi"/>
          <w:szCs w:val="24"/>
        </w:rPr>
      </w:pPr>
      <w:r w:rsidRPr="00B621FE">
        <w:rPr>
          <w:rFonts w:asciiTheme="minorHAnsi" w:hAnsiTheme="minorHAnsi" w:cstheme="minorHAnsi"/>
          <w:szCs w:val="24"/>
        </w:rPr>
        <w:t>ATTACHMENT D1</w:t>
      </w:r>
      <w:r w:rsidR="00E26DA9" w:rsidRPr="00B621FE">
        <w:rPr>
          <w:rFonts w:asciiTheme="minorHAnsi" w:hAnsiTheme="minorHAnsi" w:cstheme="minorHAnsi"/>
          <w:szCs w:val="24"/>
        </w:rPr>
        <w:t>: CONSTRUCTION</w:t>
      </w:r>
    </w:p>
    <w:p w14:paraId="56F2C235" w14:textId="77777777" w:rsidR="00360F2F" w:rsidRPr="00B621FE" w:rsidRDefault="00360F2F" w:rsidP="00633F1D">
      <w:pPr>
        <w:tabs>
          <w:tab w:val="left" w:pos="720"/>
        </w:tabs>
        <w:jc w:val="center"/>
        <w:rPr>
          <w:rFonts w:asciiTheme="minorHAnsi" w:hAnsiTheme="minorHAnsi" w:cstheme="minorHAnsi"/>
          <w:szCs w:val="24"/>
        </w:rPr>
      </w:pPr>
    </w:p>
    <w:p w14:paraId="39FEBBFE" w14:textId="0CC46E70" w:rsidR="00745E97" w:rsidRPr="00B621FE" w:rsidRDefault="00745E97" w:rsidP="00633F1D">
      <w:pPr>
        <w:tabs>
          <w:tab w:val="left" w:pos="720"/>
        </w:tabs>
        <w:jc w:val="center"/>
        <w:rPr>
          <w:rFonts w:asciiTheme="minorHAnsi" w:hAnsiTheme="minorHAnsi" w:cstheme="minorHAnsi"/>
          <w:b/>
          <w:szCs w:val="24"/>
        </w:rPr>
      </w:pPr>
      <w:r w:rsidRPr="00B621FE">
        <w:rPr>
          <w:rFonts w:asciiTheme="minorHAnsi" w:hAnsiTheme="minorHAnsi" w:cstheme="minorHAnsi"/>
          <w:b/>
          <w:szCs w:val="24"/>
        </w:rPr>
        <w:t>STATE OF VERMONT</w:t>
      </w:r>
    </w:p>
    <w:p w14:paraId="47399879" w14:textId="089669DD" w:rsidR="00633F1D" w:rsidRPr="00B621FE" w:rsidRDefault="00633F1D" w:rsidP="00A7180D">
      <w:pPr>
        <w:tabs>
          <w:tab w:val="left" w:pos="720"/>
        </w:tabs>
        <w:jc w:val="center"/>
        <w:rPr>
          <w:rFonts w:asciiTheme="minorHAnsi" w:hAnsiTheme="minorHAnsi" w:cstheme="minorHAnsi"/>
          <w:b/>
          <w:szCs w:val="24"/>
        </w:rPr>
      </w:pPr>
      <w:r w:rsidRPr="00B621FE">
        <w:rPr>
          <w:rFonts w:asciiTheme="minorHAnsi" w:hAnsiTheme="minorHAnsi" w:cstheme="minorHAnsi"/>
          <w:b/>
          <w:szCs w:val="24"/>
        </w:rPr>
        <w:t>STATEMENT OF WORK (SOW)</w:t>
      </w:r>
      <w:r w:rsidR="00A7180D" w:rsidRPr="00B621FE">
        <w:rPr>
          <w:rFonts w:asciiTheme="minorHAnsi" w:hAnsiTheme="minorHAnsi" w:cstheme="minorHAnsi"/>
          <w:b/>
          <w:szCs w:val="24"/>
        </w:rPr>
        <w:t xml:space="preserve"> </w:t>
      </w:r>
      <w:r w:rsidRPr="00B621FE">
        <w:rPr>
          <w:rFonts w:asciiTheme="minorHAnsi" w:hAnsiTheme="minorHAnsi" w:cstheme="minorHAnsi"/>
          <w:b/>
          <w:szCs w:val="24"/>
        </w:rPr>
        <w:t>Request for Proposal (RFP)</w:t>
      </w:r>
    </w:p>
    <w:p w14:paraId="6D3FA3B3" w14:textId="380B367F" w:rsidR="00D37577" w:rsidRDefault="00C0315B" w:rsidP="00A7180D">
      <w:pPr>
        <w:tabs>
          <w:tab w:val="left" w:pos="720"/>
        </w:tabs>
        <w:jc w:val="center"/>
        <w:rPr>
          <w:rFonts w:asciiTheme="minorHAnsi" w:hAnsiTheme="minorHAnsi" w:cstheme="minorHAnsi"/>
          <w:bCs/>
          <w:color w:val="ED7D31" w:themeColor="accent2"/>
          <w:szCs w:val="24"/>
          <w:highlight w:val="yellow"/>
        </w:rPr>
      </w:pPr>
      <w:r w:rsidRPr="00B621FE">
        <w:rPr>
          <w:rFonts w:asciiTheme="minorHAnsi" w:hAnsiTheme="minorHAnsi" w:cstheme="minorHAnsi"/>
          <w:b/>
          <w:szCs w:val="24"/>
          <w:highlight w:val="yellow"/>
        </w:rPr>
        <w:t>PROJECT NAME</w:t>
      </w:r>
      <w:r w:rsidR="00D37577" w:rsidRPr="00D37577">
        <w:rPr>
          <w:rFonts w:asciiTheme="minorHAnsi" w:hAnsiTheme="minorHAnsi" w:cstheme="minorHAnsi"/>
          <w:b/>
          <w:szCs w:val="24"/>
        </w:rPr>
        <w:t xml:space="preserve"> </w:t>
      </w:r>
    </w:p>
    <w:p w14:paraId="0D68060D" w14:textId="16B03112" w:rsidR="00C0315B" w:rsidRPr="002E2496" w:rsidRDefault="00CA32F6" w:rsidP="00A7180D">
      <w:pPr>
        <w:tabs>
          <w:tab w:val="left" w:pos="720"/>
        </w:tabs>
        <w:jc w:val="center"/>
        <w:rPr>
          <w:rFonts w:asciiTheme="minorHAnsi" w:hAnsiTheme="minorHAnsi" w:cstheme="minorHAnsi"/>
          <w:b/>
          <w:szCs w:val="24"/>
        </w:rPr>
      </w:pPr>
      <w:r>
        <w:rPr>
          <w:rFonts w:asciiTheme="minorHAnsi" w:hAnsiTheme="minorHAnsi" w:cstheme="minorHAnsi"/>
          <w:b/>
          <w:szCs w:val="24"/>
          <w:highlight w:val="yellow"/>
        </w:rPr>
        <w:t xml:space="preserve">BUILDING NAME, </w:t>
      </w:r>
      <w:r w:rsidR="003B7A68">
        <w:rPr>
          <w:rFonts w:asciiTheme="minorHAnsi" w:hAnsiTheme="minorHAnsi" w:cstheme="minorHAnsi"/>
          <w:b/>
          <w:szCs w:val="24"/>
          <w:highlight w:val="yellow"/>
        </w:rPr>
        <w:t xml:space="preserve">ADDRESS, </w:t>
      </w:r>
      <w:r w:rsidR="00E24A07" w:rsidRPr="00C50C79">
        <w:rPr>
          <w:rFonts w:asciiTheme="minorHAnsi" w:hAnsiTheme="minorHAnsi" w:cstheme="minorHAnsi"/>
          <w:b/>
          <w:szCs w:val="24"/>
          <w:highlight w:val="yellow"/>
        </w:rPr>
        <w:t>TOWN</w:t>
      </w:r>
      <w:r w:rsidR="00E24A07" w:rsidRPr="00B621FE">
        <w:rPr>
          <w:rFonts w:asciiTheme="minorHAnsi" w:hAnsiTheme="minorHAnsi" w:cstheme="minorHAnsi"/>
          <w:b/>
          <w:szCs w:val="24"/>
        </w:rPr>
        <w:t>, VERMO</w:t>
      </w:r>
      <w:r w:rsidR="00E24A07" w:rsidRPr="002E2496">
        <w:rPr>
          <w:rFonts w:asciiTheme="minorHAnsi" w:hAnsiTheme="minorHAnsi" w:cstheme="minorHAnsi"/>
          <w:b/>
          <w:szCs w:val="24"/>
        </w:rPr>
        <w:t>NT</w:t>
      </w:r>
    </w:p>
    <w:p w14:paraId="6423969E" w14:textId="403A3BB9" w:rsidR="00EE5F52" w:rsidRPr="00576EC1" w:rsidRDefault="00EE5F52" w:rsidP="00EE5F52">
      <w:pPr>
        <w:spacing w:before="120"/>
        <w:rPr>
          <w:rFonts w:asciiTheme="minorHAnsi" w:hAnsiTheme="minorHAnsi" w:cstheme="minorHAnsi"/>
          <w:i/>
          <w:iCs/>
          <w:color w:val="ED7D31" w:themeColor="accent2"/>
          <w:szCs w:val="24"/>
        </w:rPr>
      </w:pPr>
      <w:r w:rsidRPr="00576EC1">
        <w:rPr>
          <w:rFonts w:asciiTheme="minorHAnsi" w:hAnsiTheme="minorHAnsi" w:cstheme="minorHAnsi"/>
          <w:i/>
          <w:iCs/>
          <w:color w:val="ED7D31" w:themeColor="accent2"/>
          <w:szCs w:val="24"/>
        </w:rPr>
        <w:t xml:space="preserve">(NOTE: Text that appears in orange letters is instructive only and should be deleted from the final RFP. Text in yellow highlighting must be updated or deleted. Utilize or delete paragraphs as appropriate to the RFP. </w:t>
      </w:r>
      <w:r w:rsidR="002F6994" w:rsidRPr="00576EC1">
        <w:rPr>
          <w:rFonts w:asciiTheme="minorHAnsi" w:hAnsiTheme="minorHAnsi" w:cstheme="minorHAnsi"/>
          <w:i/>
          <w:iCs/>
          <w:color w:val="ED7D31" w:themeColor="accent2"/>
          <w:szCs w:val="24"/>
        </w:rPr>
        <w:t>Text that appears in black letters</w:t>
      </w:r>
      <w:r w:rsidRPr="00576EC1">
        <w:rPr>
          <w:rFonts w:asciiTheme="minorHAnsi" w:hAnsiTheme="minorHAnsi" w:cstheme="minorHAnsi"/>
          <w:i/>
          <w:iCs/>
          <w:color w:val="ED7D31" w:themeColor="accent2"/>
          <w:szCs w:val="24"/>
        </w:rPr>
        <w:t xml:space="preserve"> should be included in the RFP as</w:t>
      </w:r>
      <w:r w:rsidR="00C53685" w:rsidRPr="00576EC1">
        <w:rPr>
          <w:rFonts w:asciiTheme="minorHAnsi" w:hAnsiTheme="minorHAnsi" w:cstheme="minorHAnsi"/>
          <w:i/>
          <w:iCs/>
          <w:color w:val="ED7D31" w:themeColor="accent2"/>
          <w:szCs w:val="24"/>
        </w:rPr>
        <w:t>-</w:t>
      </w:r>
      <w:r w:rsidRPr="00576EC1">
        <w:rPr>
          <w:rFonts w:asciiTheme="minorHAnsi" w:hAnsiTheme="minorHAnsi" w:cstheme="minorHAnsi"/>
          <w:i/>
          <w:iCs/>
          <w:color w:val="ED7D31" w:themeColor="accent2"/>
          <w:szCs w:val="24"/>
        </w:rPr>
        <w:t>is.)</w:t>
      </w:r>
    </w:p>
    <w:p w14:paraId="079B2C4F" w14:textId="561F4D5C" w:rsidR="00633F1D" w:rsidRPr="00147B98" w:rsidRDefault="00633F1D" w:rsidP="00633F1D">
      <w:pPr>
        <w:rPr>
          <w:rFonts w:asciiTheme="minorHAnsi" w:eastAsia="Calibri" w:hAnsiTheme="minorHAnsi" w:cstheme="minorHAnsi"/>
          <w:noProof/>
          <w:szCs w:val="24"/>
        </w:rPr>
      </w:pPr>
      <w:r w:rsidRPr="00147B98">
        <w:rPr>
          <w:rFonts w:asciiTheme="minorHAnsi" w:eastAsia="Calibri" w:hAnsiTheme="minorHAnsi" w:cstheme="minorHAnsi"/>
          <w:szCs w:val="24"/>
        </w:rPr>
        <w:t xml:space="preserve">                                                                                               </w:t>
      </w:r>
    </w:p>
    <w:p w14:paraId="71A076FA" w14:textId="7B5BD40F" w:rsidR="00633F1D" w:rsidRPr="00147B98" w:rsidRDefault="00FA7448" w:rsidP="00633F1D">
      <w:pPr>
        <w:rPr>
          <w:rFonts w:asciiTheme="minorHAnsi" w:eastAsia="Calibri" w:hAnsiTheme="minorHAnsi" w:cstheme="minorHAnsi"/>
          <w:szCs w:val="24"/>
        </w:rPr>
      </w:pPr>
      <w:r w:rsidRPr="00147B98">
        <w:rPr>
          <w:rFonts w:asciiTheme="minorHAnsi" w:hAnsiTheme="minorHAnsi" w:cstheme="minorHAnsi"/>
          <w:b/>
          <w:bCs/>
          <w:szCs w:val="24"/>
        </w:rPr>
        <w:t>C</w:t>
      </w:r>
      <w:r w:rsidR="00C0315B" w:rsidRPr="00147B98">
        <w:rPr>
          <w:rFonts w:asciiTheme="minorHAnsi" w:hAnsiTheme="minorHAnsi" w:cstheme="minorHAnsi"/>
          <w:b/>
          <w:bCs/>
          <w:szCs w:val="24"/>
        </w:rPr>
        <w:t>onstruction Service Category</w:t>
      </w:r>
      <w:proofErr w:type="gramStart"/>
      <w:r w:rsidR="00633F1D" w:rsidRPr="00147B98">
        <w:rPr>
          <w:rFonts w:asciiTheme="minorHAnsi" w:hAnsiTheme="minorHAnsi" w:cstheme="minorHAnsi"/>
          <w:b/>
          <w:bCs/>
          <w:szCs w:val="24"/>
        </w:rPr>
        <w:t xml:space="preserve">:  </w:t>
      </w:r>
      <w:r w:rsidR="0009745E" w:rsidRPr="0009745E">
        <w:rPr>
          <w:rFonts w:asciiTheme="minorHAnsi" w:hAnsiTheme="minorHAnsi" w:cstheme="minorHAnsi"/>
          <w:b/>
          <w:bCs/>
          <w:szCs w:val="24"/>
          <w:highlight w:val="yellow"/>
        </w:rPr>
        <w:t>*</w:t>
      </w:r>
      <w:proofErr w:type="gramEnd"/>
      <w:r w:rsidR="0009745E" w:rsidRPr="0009745E">
        <w:rPr>
          <w:rFonts w:asciiTheme="minorHAnsi" w:hAnsiTheme="minorHAnsi" w:cstheme="minorHAnsi"/>
          <w:b/>
          <w:bCs/>
          <w:szCs w:val="24"/>
          <w:highlight w:val="yellow"/>
        </w:rPr>
        <w:t>***********</w:t>
      </w:r>
      <w:r w:rsidR="00731C94" w:rsidRPr="00147B98">
        <w:rPr>
          <w:rFonts w:asciiTheme="minorHAnsi" w:hAnsiTheme="minorHAnsi" w:cstheme="minorHAnsi"/>
          <w:color w:val="ED7D31" w:themeColor="accent2"/>
          <w:szCs w:val="24"/>
        </w:rPr>
        <w:t xml:space="preserve"> </w:t>
      </w:r>
      <w:r w:rsidR="00731C94" w:rsidRPr="00576EC1">
        <w:rPr>
          <w:rFonts w:asciiTheme="minorHAnsi" w:hAnsiTheme="minorHAnsi" w:cstheme="minorHAnsi"/>
          <w:i/>
          <w:iCs/>
          <w:color w:val="ED7D31" w:themeColor="accent2"/>
          <w:szCs w:val="24"/>
        </w:rPr>
        <w:t>(retainer contract category name here)</w:t>
      </w:r>
    </w:p>
    <w:p w14:paraId="308C8B59" w14:textId="77777777" w:rsidR="00633F1D" w:rsidRPr="00147B98" w:rsidRDefault="00633F1D" w:rsidP="00633F1D">
      <w:pPr>
        <w:rPr>
          <w:rFonts w:asciiTheme="minorHAnsi" w:eastAsia="Calibri" w:hAnsiTheme="minorHAnsi" w:cstheme="minorHAnsi"/>
          <w:b/>
          <w:szCs w:val="24"/>
        </w:rPr>
      </w:pPr>
      <w:r w:rsidRPr="00147B98">
        <w:rPr>
          <w:rFonts w:asciiTheme="minorHAnsi" w:eastAsia="Calibri" w:hAnsiTheme="minorHAnsi" w:cstheme="minorHAnsi"/>
          <w:b/>
          <w:szCs w:val="24"/>
        </w:rPr>
        <w:t xml:space="preserve"> </w:t>
      </w:r>
    </w:p>
    <w:p w14:paraId="68F1C7B8" w14:textId="38692C1E" w:rsidR="00633F1D" w:rsidRPr="00147B98" w:rsidRDefault="00633F1D" w:rsidP="00C0315B">
      <w:pPr>
        <w:tabs>
          <w:tab w:val="left" w:pos="1290"/>
          <w:tab w:val="center" w:pos="4680"/>
        </w:tabs>
        <w:rPr>
          <w:rFonts w:asciiTheme="minorHAnsi" w:eastAsia="Calibri" w:hAnsiTheme="minorHAnsi" w:cstheme="minorHAnsi"/>
          <w:szCs w:val="24"/>
        </w:rPr>
      </w:pPr>
      <w:r w:rsidRPr="00147B98">
        <w:rPr>
          <w:rFonts w:asciiTheme="minorHAnsi" w:eastAsia="Calibri" w:hAnsiTheme="minorHAnsi" w:cstheme="minorHAnsi"/>
          <w:b/>
          <w:szCs w:val="24"/>
        </w:rPr>
        <w:t>Request for Proposal</w:t>
      </w:r>
      <w:r w:rsidR="00C0315B" w:rsidRPr="00147B98">
        <w:rPr>
          <w:rFonts w:asciiTheme="minorHAnsi" w:eastAsia="Calibri" w:hAnsiTheme="minorHAnsi" w:cstheme="minorHAnsi"/>
          <w:b/>
          <w:szCs w:val="24"/>
        </w:rPr>
        <w:t xml:space="preserve">: </w:t>
      </w:r>
      <w:r w:rsidR="0054466D" w:rsidRPr="0054466D">
        <w:rPr>
          <w:rFonts w:asciiTheme="minorHAnsi" w:eastAsia="Calibri" w:hAnsiTheme="minorHAnsi" w:cstheme="minorHAnsi"/>
          <w:b/>
          <w:szCs w:val="24"/>
          <w:highlight w:val="yellow"/>
        </w:rPr>
        <w:t>MONTH DAY, YEAR</w:t>
      </w:r>
      <w:r w:rsidR="00731C94" w:rsidRPr="00147B98">
        <w:rPr>
          <w:rFonts w:asciiTheme="minorHAnsi" w:eastAsia="Calibri" w:hAnsiTheme="minorHAnsi" w:cstheme="minorHAnsi"/>
          <w:b/>
          <w:szCs w:val="24"/>
        </w:rPr>
        <w:t xml:space="preserve"> </w:t>
      </w:r>
      <w:r w:rsidR="00731C94" w:rsidRPr="00576EC1">
        <w:rPr>
          <w:rFonts w:asciiTheme="minorHAnsi" w:eastAsia="Calibri" w:hAnsiTheme="minorHAnsi" w:cstheme="minorHAnsi"/>
          <w:bCs/>
          <w:i/>
          <w:iCs/>
          <w:color w:val="ED7D31" w:themeColor="accent2"/>
          <w:szCs w:val="24"/>
        </w:rPr>
        <w:t>(</w:t>
      </w:r>
      <w:r w:rsidR="0054466D" w:rsidRPr="00576EC1">
        <w:rPr>
          <w:rFonts w:asciiTheme="minorHAnsi" w:eastAsia="Calibri" w:hAnsiTheme="minorHAnsi" w:cstheme="minorHAnsi"/>
          <w:bCs/>
          <w:i/>
          <w:iCs/>
          <w:color w:val="ED7D31" w:themeColor="accent2"/>
          <w:szCs w:val="24"/>
        </w:rPr>
        <w:t>i</w:t>
      </w:r>
      <w:r w:rsidR="00731C94" w:rsidRPr="00576EC1">
        <w:rPr>
          <w:rFonts w:asciiTheme="minorHAnsi" w:eastAsia="Calibri" w:hAnsiTheme="minorHAnsi" w:cstheme="minorHAnsi"/>
          <w:bCs/>
          <w:i/>
          <w:iCs/>
          <w:color w:val="ED7D31" w:themeColor="accent2"/>
          <w:szCs w:val="24"/>
        </w:rPr>
        <w:t>ssue date)</w:t>
      </w:r>
    </w:p>
    <w:p w14:paraId="5BFCB3F0" w14:textId="77777777" w:rsidR="00633F1D" w:rsidRPr="00147B98" w:rsidRDefault="00633F1D" w:rsidP="0032245A">
      <w:pPr>
        <w:pStyle w:val="Heading1"/>
        <w:numPr>
          <w:ilvl w:val="0"/>
          <w:numId w:val="11"/>
        </w:numPr>
        <w:spacing w:before="480"/>
        <w:contextualSpacing/>
        <w:rPr>
          <w:rFonts w:asciiTheme="minorHAnsi" w:hAnsiTheme="minorHAnsi" w:cstheme="minorHAnsi"/>
          <w:b/>
          <w:sz w:val="24"/>
          <w:szCs w:val="24"/>
        </w:rPr>
      </w:pPr>
      <w:r w:rsidRPr="00147B98">
        <w:rPr>
          <w:rFonts w:asciiTheme="minorHAnsi" w:hAnsiTheme="minorHAnsi" w:cstheme="minorHAnsi"/>
          <w:b/>
          <w:sz w:val="24"/>
          <w:szCs w:val="24"/>
        </w:rPr>
        <w:t>ADMINISTRATIVE INFORMATION</w:t>
      </w:r>
    </w:p>
    <w:p w14:paraId="088FDFBF" w14:textId="4C7685E7" w:rsidR="00633F1D" w:rsidRPr="00147B98" w:rsidRDefault="00633F1D" w:rsidP="0032245A">
      <w:pPr>
        <w:pStyle w:val="Heading2"/>
        <w:keepLines/>
        <w:numPr>
          <w:ilvl w:val="1"/>
          <w:numId w:val="11"/>
        </w:numPr>
        <w:spacing w:before="200"/>
        <w:contextualSpacing/>
        <w:jc w:val="left"/>
        <w:rPr>
          <w:rFonts w:asciiTheme="minorHAnsi" w:hAnsiTheme="minorHAnsi" w:cstheme="minorHAnsi"/>
          <w:b w:val="0"/>
          <w:sz w:val="24"/>
          <w:szCs w:val="24"/>
        </w:rPr>
      </w:pPr>
      <w:bookmarkStart w:id="0" w:name="_Toc201133598"/>
      <w:bookmarkStart w:id="1" w:name="_Toc222886974"/>
      <w:bookmarkStart w:id="2" w:name="_Toc201136992"/>
      <w:bookmarkStart w:id="3" w:name="_Toc201136921"/>
      <w:bookmarkEnd w:id="0"/>
      <w:bookmarkEnd w:id="1"/>
      <w:bookmarkEnd w:id="2"/>
      <w:bookmarkEnd w:id="3"/>
      <w:r w:rsidRPr="00147B98">
        <w:rPr>
          <w:rFonts w:asciiTheme="minorHAnsi" w:hAnsiTheme="minorHAnsi" w:cstheme="minorHAnsi"/>
          <w:b w:val="0"/>
          <w:iCs/>
          <w:sz w:val="24"/>
          <w:szCs w:val="24"/>
        </w:rPr>
        <w:t xml:space="preserve">AGENCY/DEPT </w:t>
      </w:r>
      <w:r w:rsidRPr="00147B98">
        <w:rPr>
          <w:rFonts w:asciiTheme="minorHAnsi" w:hAnsiTheme="minorHAnsi" w:cstheme="minorHAnsi"/>
          <w:b w:val="0"/>
          <w:sz w:val="24"/>
          <w:szCs w:val="24"/>
        </w:rPr>
        <w:t>RESPONSIB</w:t>
      </w:r>
      <w:r w:rsidR="00360F2F" w:rsidRPr="00147B98">
        <w:rPr>
          <w:rFonts w:asciiTheme="minorHAnsi" w:hAnsiTheme="minorHAnsi" w:cstheme="minorHAnsi"/>
          <w:b w:val="0"/>
          <w:sz w:val="24"/>
          <w:szCs w:val="24"/>
        </w:rPr>
        <w:t>LE</w:t>
      </w:r>
      <w:r w:rsidRPr="00147B98">
        <w:rPr>
          <w:rFonts w:asciiTheme="minorHAnsi" w:hAnsiTheme="minorHAnsi" w:cstheme="minorHAnsi"/>
          <w:b w:val="0"/>
          <w:sz w:val="24"/>
          <w:szCs w:val="24"/>
        </w:rPr>
        <w:t xml:space="preserve"> FOR SOW-RFP AND SOW AGREEMENT</w:t>
      </w:r>
    </w:p>
    <w:p w14:paraId="128768E6" w14:textId="77777777" w:rsidR="00633F1D" w:rsidRPr="00147B98" w:rsidRDefault="00633F1D" w:rsidP="00633F1D">
      <w:pPr>
        <w:ind w:firstLine="360"/>
        <w:rPr>
          <w:rFonts w:asciiTheme="minorHAnsi" w:eastAsia="Calibri" w:hAnsiTheme="minorHAnsi" w:cstheme="minorHAnsi"/>
          <w:color w:val="F79646"/>
          <w:szCs w:val="24"/>
        </w:rPr>
      </w:pPr>
    </w:p>
    <w:p w14:paraId="6FCFF01B" w14:textId="2B76955B" w:rsidR="00633F1D" w:rsidRPr="002E2496" w:rsidRDefault="00E24A07" w:rsidP="0032245A">
      <w:pPr>
        <w:pStyle w:val="ListParagraph"/>
        <w:numPr>
          <w:ilvl w:val="2"/>
          <w:numId w:val="11"/>
        </w:numPr>
        <w:rPr>
          <w:rFonts w:asciiTheme="minorHAnsi" w:eastAsia="Calibri" w:hAnsiTheme="minorHAnsi" w:cstheme="minorHAnsi"/>
          <w:szCs w:val="24"/>
        </w:rPr>
      </w:pPr>
      <w:r w:rsidRPr="00147B98">
        <w:rPr>
          <w:rFonts w:asciiTheme="minorHAnsi" w:eastAsia="Calibri" w:hAnsiTheme="minorHAnsi" w:cstheme="minorHAnsi"/>
          <w:szCs w:val="24"/>
          <w:highlight w:val="yellow"/>
        </w:rPr>
        <w:t>N</w:t>
      </w:r>
      <w:r w:rsidR="0054466D">
        <w:rPr>
          <w:rFonts w:asciiTheme="minorHAnsi" w:eastAsia="Calibri" w:hAnsiTheme="minorHAnsi" w:cstheme="minorHAnsi"/>
          <w:szCs w:val="24"/>
          <w:highlight w:val="yellow"/>
        </w:rPr>
        <w:t>AME OF STATE PROJECT MANAGER</w:t>
      </w:r>
      <w:r w:rsidRPr="002E2496">
        <w:rPr>
          <w:rFonts w:asciiTheme="minorHAnsi" w:eastAsia="Calibri" w:hAnsiTheme="minorHAnsi" w:cstheme="minorHAnsi"/>
          <w:szCs w:val="24"/>
          <w:highlight w:val="yellow"/>
        </w:rPr>
        <w:t>, A</w:t>
      </w:r>
      <w:r w:rsidR="0054466D">
        <w:rPr>
          <w:rFonts w:asciiTheme="minorHAnsi" w:eastAsia="Calibri" w:hAnsiTheme="minorHAnsi" w:cstheme="minorHAnsi"/>
          <w:szCs w:val="24"/>
          <w:highlight w:val="yellow"/>
        </w:rPr>
        <w:t>GENCY OR DEPT. NAME</w:t>
      </w:r>
      <w:r w:rsidRPr="002E2496">
        <w:rPr>
          <w:rFonts w:asciiTheme="minorHAnsi" w:eastAsia="Calibri" w:hAnsiTheme="minorHAnsi" w:cstheme="minorHAnsi"/>
          <w:szCs w:val="24"/>
          <w:highlight w:val="yellow"/>
        </w:rPr>
        <w:t xml:space="preserve"> </w:t>
      </w:r>
    </w:p>
    <w:p w14:paraId="173B30A0" w14:textId="77777777" w:rsidR="00633F1D" w:rsidRPr="002E2496" w:rsidRDefault="00633F1D" w:rsidP="00633F1D">
      <w:pPr>
        <w:ind w:firstLine="360"/>
        <w:rPr>
          <w:rFonts w:asciiTheme="minorHAnsi" w:hAnsiTheme="minorHAnsi" w:cstheme="minorHAnsi"/>
          <w:szCs w:val="24"/>
        </w:rPr>
      </w:pPr>
      <w:bookmarkStart w:id="4" w:name="_Toc201133599"/>
      <w:bookmarkStart w:id="5" w:name="_Toc222886975"/>
      <w:bookmarkStart w:id="6" w:name="_Toc201136993"/>
      <w:bookmarkStart w:id="7" w:name="_Toc201136922"/>
      <w:bookmarkEnd w:id="4"/>
      <w:bookmarkEnd w:id="5"/>
      <w:bookmarkEnd w:id="6"/>
      <w:bookmarkEnd w:id="7"/>
    </w:p>
    <w:p w14:paraId="54C5247E" w14:textId="2F8F4C0B" w:rsidR="00633F1D" w:rsidRPr="002E2496" w:rsidRDefault="00633F1D" w:rsidP="0032245A">
      <w:pPr>
        <w:pStyle w:val="ListParagraph"/>
        <w:numPr>
          <w:ilvl w:val="1"/>
          <w:numId w:val="11"/>
        </w:numPr>
        <w:rPr>
          <w:rFonts w:asciiTheme="minorHAnsi" w:eastAsia="Calibri" w:hAnsiTheme="minorHAnsi" w:cstheme="minorHAnsi"/>
          <w:szCs w:val="24"/>
        </w:rPr>
      </w:pPr>
      <w:r w:rsidRPr="002E2496">
        <w:rPr>
          <w:rFonts w:asciiTheme="minorHAnsi" w:hAnsiTheme="minorHAnsi" w:cstheme="minorHAnsi"/>
          <w:szCs w:val="24"/>
        </w:rPr>
        <w:t xml:space="preserve">This SOW RFP is being issued in accordance with the Master Agreement between the Contractor and the State of Vermont, Department of Buildings and General Services, Office of Purchasing and Contracting.  </w:t>
      </w:r>
      <w:r w:rsidRPr="002E2496">
        <w:rPr>
          <w:rFonts w:asciiTheme="minorHAnsi" w:eastAsia="Calibri" w:hAnsiTheme="minorHAnsi" w:cstheme="minorHAnsi"/>
          <w:szCs w:val="24"/>
        </w:rPr>
        <w:t xml:space="preserve">After an evaluation of </w:t>
      </w:r>
      <w:r w:rsidRPr="002E2496">
        <w:rPr>
          <w:rFonts w:asciiTheme="minorHAnsi" w:hAnsiTheme="minorHAnsi" w:cstheme="minorHAnsi"/>
          <w:szCs w:val="24"/>
        </w:rPr>
        <w:t>Contractor’s</w:t>
      </w:r>
      <w:r w:rsidRPr="002E2496">
        <w:rPr>
          <w:rFonts w:asciiTheme="minorHAnsi" w:eastAsia="Calibri" w:hAnsiTheme="minorHAnsi" w:cstheme="minorHAnsi"/>
          <w:szCs w:val="24"/>
        </w:rPr>
        <w:t xml:space="preserve"> response to this SOW </w:t>
      </w:r>
      <w:r w:rsidRPr="002E2496">
        <w:rPr>
          <w:rFonts w:asciiTheme="minorHAnsi" w:hAnsiTheme="minorHAnsi" w:cstheme="minorHAnsi"/>
          <w:szCs w:val="24"/>
        </w:rPr>
        <w:t>RFP, the Contracting Agency may elect to</w:t>
      </w:r>
      <w:r w:rsidRPr="002E2496">
        <w:rPr>
          <w:rFonts w:asciiTheme="minorHAnsi" w:eastAsia="Calibri" w:hAnsiTheme="minorHAnsi" w:cstheme="minorHAnsi"/>
          <w:szCs w:val="24"/>
        </w:rPr>
        <w:t xml:space="preserve"> </w:t>
      </w:r>
      <w:proofErr w:type="gramStart"/>
      <w:r w:rsidRPr="002E2496">
        <w:rPr>
          <w:rFonts w:asciiTheme="minorHAnsi" w:eastAsia="Calibri" w:hAnsiTheme="minorHAnsi" w:cstheme="minorHAnsi"/>
          <w:szCs w:val="24"/>
        </w:rPr>
        <w:t>enter into</w:t>
      </w:r>
      <w:proofErr w:type="gramEnd"/>
      <w:r w:rsidRPr="002E2496">
        <w:rPr>
          <w:rFonts w:asciiTheme="minorHAnsi" w:eastAsia="Calibri" w:hAnsiTheme="minorHAnsi" w:cstheme="minorHAnsi"/>
          <w:szCs w:val="24"/>
        </w:rPr>
        <w:t xml:space="preserve"> a specific </w:t>
      </w:r>
      <w:r w:rsidR="004C7989" w:rsidRPr="002E2496">
        <w:rPr>
          <w:rFonts w:asciiTheme="minorHAnsi" w:eastAsia="Calibri" w:hAnsiTheme="minorHAnsi" w:cstheme="minorHAnsi"/>
          <w:szCs w:val="24"/>
        </w:rPr>
        <w:t>Purchase Order (PO)</w:t>
      </w:r>
      <w:r w:rsidRPr="002E2496">
        <w:rPr>
          <w:rFonts w:asciiTheme="minorHAnsi" w:eastAsia="Calibri" w:hAnsiTheme="minorHAnsi" w:cstheme="minorHAnsi"/>
          <w:szCs w:val="24"/>
        </w:rPr>
        <w:t xml:space="preserve"> which will outline all </w:t>
      </w:r>
      <w:r w:rsidRPr="002E2496">
        <w:rPr>
          <w:rFonts w:asciiTheme="minorHAnsi" w:hAnsiTheme="minorHAnsi" w:cstheme="minorHAnsi"/>
          <w:szCs w:val="24"/>
        </w:rPr>
        <w:t xml:space="preserve">SOW </w:t>
      </w:r>
      <w:r w:rsidRPr="002E2496">
        <w:rPr>
          <w:rFonts w:asciiTheme="minorHAnsi" w:eastAsia="Calibri" w:hAnsiTheme="minorHAnsi" w:cstheme="minorHAnsi"/>
          <w:szCs w:val="24"/>
        </w:rPr>
        <w:t xml:space="preserve">requirements. </w:t>
      </w:r>
    </w:p>
    <w:p w14:paraId="2A15E2B9" w14:textId="77777777" w:rsidR="00633F1D" w:rsidRPr="002E2496" w:rsidRDefault="00633F1D" w:rsidP="0032245A">
      <w:pPr>
        <w:pStyle w:val="Heading1"/>
        <w:numPr>
          <w:ilvl w:val="0"/>
          <w:numId w:val="11"/>
        </w:numPr>
        <w:spacing w:before="480"/>
        <w:contextualSpacing/>
        <w:rPr>
          <w:rFonts w:asciiTheme="minorHAnsi" w:hAnsiTheme="minorHAnsi" w:cstheme="minorHAnsi"/>
          <w:b/>
          <w:sz w:val="24"/>
          <w:szCs w:val="24"/>
        </w:rPr>
      </w:pPr>
      <w:bookmarkStart w:id="8" w:name="_Toc201133600"/>
      <w:bookmarkStart w:id="9" w:name="_Toc222886976"/>
      <w:bookmarkStart w:id="10" w:name="_Toc201136994"/>
      <w:bookmarkStart w:id="11" w:name="_Toc201136923"/>
      <w:bookmarkEnd w:id="8"/>
      <w:bookmarkEnd w:id="9"/>
      <w:bookmarkEnd w:id="10"/>
      <w:bookmarkEnd w:id="11"/>
      <w:r w:rsidRPr="002E2496">
        <w:rPr>
          <w:rFonts w:asciiTheme="minorHAnsi" w:hAnsiTheme="minorHAnsi" w:cstheme="minorHAnsi"/>
          <w:b/>
          <w:sz w:val="24"/>
          <w:szCs w:val="24"/>
        </w:rPr>
        <w:t>SOW PROPOSAL SUBMISSIONS</w:t>
      </w:r>
    </w:p>
    <w:p w14:paraId="24A78ABB" w14:textId="77777777" w:rsidR="00633F1D" w:rsidRPr="002E2496" w:rsidRDefault="00633F1D" w:rsidP="00633F1D">
      <w:pPr>
        <w:rPr>
          <w:rFonts w:asciiTheme="minorHAnsi" w:hAnsiTheme="minorHAnsi" w:cstheme="minorHAnsi"/>
          <w:szCs w:val="24"/>
        </w:rPr>
      </w:pPr>
    </w:p>
    <w:p w14:paraId="4A81F243" w14:textId="07BF7094" w:rsidR="00633F1D" w:rsidRPr="002E2496" w:rsidRDefault="00633F1D" w:rsidP="0032245A">
      <w:pPr>
        <w:pStyle w:val="ListParagraph"/>
        <w:numPr>
          <w:ilvl w:val="1"/>
          <w:numId w:val="11"/>
        </w:numPr>
        <w:rPr>
          <w:rFonts w:asciiTheme="minorHAnsi" w:eastAsia="Calibri" w:hAnsiTheme="minorHAnsi" w:cstheme="minorHAnsi"/>
          <w:szCs w:val="24"/>
        </w:rPr>
      </w:pPr>
      <w:r w:rsidRPr="002E2496">
        <w:rPr>
          <w:rFonts w:asciiTheme="minorHAnsi" w:hAnsiTheme="minorHAnsi" w:cstheme="minorHAnsi"/>
          <w:szCs w:val="24"/>
        </w:rPr>
        <w:t xml:space="preserve">All SOW Proposals are due no later than: </w:t>
      </w:r>
      <w:r w:rsidR="00E71BA5">
        <w:rPr>
          <w:rFonts w:asciiTheme="minorHAnsi" w:hAnsiTheme="minorHAnsi" w:cstheme="minorHAnsi"/>
          <w:b/>
          <w:bCs/>
          <w:szCs w:val="24"/>
          <w:highlight w:val="yellow"/>
        </w:rPr>
        <w:t>MONTH DAY, YEAR</w:t>
      </w:r>
      <w:r w:rsidRPr="002E2496">
        <w:rPr>
          <w:rFonts w:asciiTheme="minorHAnsi" w:hAnsiTheme="minorHAnsi" w:cstheme="minorHAnsi"/>
          <w:b/>
          <w:bCs/>
          <w:szCs w:val="24"/>
          <w:highlight w:val="yellow"/>
        </w:rPr>
        <w:t xml:space="preserve"> a</w:t>
      </w:r>
      <w:r w:rsidR="00E71BA5">
        <w:rPr>
          <w:rFonts w:asciiTheme="minorHAnsi" w:hAnsiTheme="minorHAnsi" w:cstheme="minorHAnsi"/>
          <w:b/>
          <w:bCs/>
          <w:szCs w:val="24"/>
          <w:highlight w:val="yellow"/>
        </w:rPr>
        <w:t>t</w:t>
      </w:r>
      <w:r w:rsidRPr="00E71BA5">
        <w:rPr>
          <w:rFonts w:asciiTheme="minorHAnsi" w:hAnsiTheme="minorHAnsi" w:cstheme="minorHAnsi"/>
          <w:b/>
          <w:bCs/>
          <w:szCs w:val="24"/>
          <w:highlight w:val="yellow"/>
        </w:rPr>
        <w:t xml:space="preserve"> T</w:t>
      </w:r>
      <w:r w:rsidR="00E71BA5" w:rsidRPr="00E71BA5">
        <w:rPr>
          <w:rFonts w:asciiTheme="minorHAnsi" w:hAnsiTheme="minorHAnsi" w:cstheme="minorHAnsi"/>
          <w:b/>
          <w:bCs/>
          <w:szCs w:val="24"/>
          <w:highlight w:val="yellow"/>
        </w:rPr>
        <w:t>IME</w:t>
      </w:r>
    </w:p>
    <w:p w14:paraId="7637D55E" w14:textId="77777777" w:rsidR="00633F1D" w:rsidRPr="002E2496" w:rsidRDefault="00633F1D" w:rsidP="00633F1D">
      <w:pPr>
        <w:rPr>
          <w:rFonts w:asciiTheme="minorHAnsi" w:eastAsia="Calibri" w:hAnsiTheme="minorHAnsi" w:cstheme="minorHAnsi"/>
          <w:szCs w:val="24"/>
        </w:rPr>
      </w:pPr>
    </w:p>
    <w:p w14:paraId="57017FF7" w14:textId="717CFC9A" w:rsidR="00633F1D" w:rsidRPr="002E2496" w:rsidRDefault="00633F1D" w:rsidP="00462904">
      <w:pPr>
        <w:pStyle w:val="ListParagraph"/>
        <w:numPr>
          <w:ilvl w:val="1"/>
          <w:numId w:val="11"/>
        </w:numPr>
        <w:rPr>
          <w:rFonts w:asciiTheme="minorHAnsi" w:eastAsia="Calibri" w:hAnsiTheme="minorHAnsi" w:cstheme="minorHAnsi"/>
          <w:szCs w:val="24"/>
        </w:rPr>
      </w:pPr>
      <w:r w:rsidRPr="002E2496">
        <w:rPr>
          <w:rFonts w:asciiTheme="minorHAnsi" w:eastAsia="Calibri" w:hAnsiTheme="minorHAnsi" w:cstheme="minorHAnsi"/>
          <w:szCs w:val="24"/>
        </w:rPr>
        <w:t>Proposals must be submitted by email</w:t>
      </w:r>
      <w:r w:rsidR="0009745E">
        <w:rPr>
          <w:rFonts w:asciiTheme="minorHAnsi" w:eastAsia="Calibri" w:hAnsiTheme="minorHAnsi" w:cstheme="minorHAnsi"/>
          <w:szCs w:val="24"/>
        </w:rPr>
        <w:t xml:space="preserve"> </w:t>
      </w:r>
      <w:r w:rsidRPr="002E2496">
        <w:rPr>
          <w:rFonts w:asciiTheme="minorHAnsi" w:eastAsia="Calibri" w:hAnsiTheme="minorHAnsi" w:cstheme="minorHAnsi"/>
          <w:szCs w:val="24"/>
        </w:rPr>
        <w:t xml:space="preserve">to: </w:t>
      </w:r>
      <w:r w:rsidRPr="002E2496">
        <w:rPr>
          <w:rFonts w:asciiTheme="minorHAnsi" w:hAnsiTheme="minorHAnsi" w:cstheme="minorHAnsi"/>
          <w:szCs w:val="24"/>
          <w:highlight w:val="yellow"/>
        </w:rPr>
        <w:t xml:space="preserve">EMAIL ADDRESS OF </w:t>
      </w:r>
      <w:r w:rsidR="00462904" w:rsidRPr="002E2496">
        <w:rPr>
          <w:rFonts w:asciiTheme="minorHAnsi" w:hAnsiTheme="minorHAnsi" w:cstheme="minorHAnsi"/>
          <w:szCs w:val="24"/>
          <w:highlight w:val="yellow"/>
        </w:rPr>
        <w:t xml:space="preserve">STATE </w:t>
      </w:r>
      <w:r w:rsidRPr="002E2496">
        <w:rPr>
          <w:rFonts w:asciiTheme="minorHAnsi" w:hAnsiTheme="minorHAnsi" w:cstheme="minorHAnsi"/>
          <w:szCs w:val="24"/>
          <w:highlight w:val="yellow"/>
        </w:rPr>
        <w:t>PROJECT MANAGER</w:t>
      </w:r>
      <w:r w:rsidRPr="002E2496">
        <w:rPr>
          <w:rFonts w:asciiTheme="minorHAnsi" w:hAnsiTheme="minorHAnsi" w:cstheme="minorHAnsi"/>
          <w:szCs w:val="24"/>
        </w:rPr>
        <w:t xml:space="preserve">.  </w:t>
      </w:r>
    </w:p>
    <w:p w14:paraId="0C260526" w14:textId="088E1261" w:rsidR="00633F1D" w:rsidRPr="00E71BA5" w:rsidRDefault="00633F1D" w:rsidP="0032245A">
      <w:pPr>
        <w:pStyle w:val="Heading1"/>
        <w:numPr>
          <w:ilvl w:val="0"/>
          <w:numId w:val="11"/>
        </w:numPr>
        <w:spacing w:before="480" w:after="240"/>
        <w:contextualSpacing/>
        <w:rPr>
          <w:rFonts w:asciiTheme="minorHAnsi" w:hAnsiTheme="minorHAnsi" w:cstheme="minorHAnsi"/>
          <w:sz w:val="24"/>
          <w:szCs w:val="24"/>
        </w:rPr>
      </w:pPr>
      <w:r w:rsidRPr="00E71BA5">
        <w:rPr>
          <w:rFonts w:asciiTheme="minorHAnsi" w:hAnsiTheme="minorHAnsi" w:cstheme="minorHAnsi"/>
          <w:b/>
          <w:sz w:val="24"/>
          <w:szCs w:val="24"/>
        </w:rPr>
        <w:t>PRE-BID MEETING</w:t>
      </w:r>
      <w:r w:rsidRPr="00576EC1">
        <w:rPr>
          <w:rFonts w:asciiTheme="minorHAnsi" w:hAnsiTheme="minorHAnsi" w:cstheme="minorHAnsi"/>
          <w:b/>
          <w:i/>
          <w:iCs/>
          <w:sz w:val="24"/>
          <w:szCs w:val="24"/>
        </w:rPr>
        <w:t>:</w:t>
      </w:r>
      <w:bookmarkStart w:id="12" w:name="_NON-DISCLOSURE_AGREEMENT"/>
      <w:bookmarkStart w:id="13" w:name="_Toc222886978"/>
      <w:bookmarkStart w:id="14" w:name="_Toc201136996"/>
      <w:bookmarkStart w:id="15" w:name="_Toc201136925"/>
      <w:bookmarkStart w:id="16" w:name="_Toc201133602"/>
      <w:bookmarkEnd w:id="12"/>
      <w:bookmarkEnd w:id="13"/>
      <w:bookmarkEnd w:id="14"/>
      <w:bookmarkEnd w:id="15"/>
      <w:bookmarkEnd w:id="16"/>
      <w:r w:rsidR="00462904" w:rsidRPr="00576EC1">
        <w:rPr>
          <w:rFonts w:asciiTheme="minorHAnsi" w:hAnsiTheme="minorHAnsi" w:cstheme="minorHAnsi"/>
          <w:b/>
          <w:i/>
          <w:iCs/>
          <w:sz w:val="24"/>
          <w:szCs w:val="24"/>
        </w:rPr>
        <w:t xml:space="preserve"> </w:t>
      </w:r>
      <w:r w:rsidR="00462904" w:rsidRPr="00576EC1">
        <w:rPr>
          <w:rFonts w:asciiTheme="minorHAnsi" w:hAnsiTheme="minorHAnsi" w:cstheme="minorHAnsi"/>
          <w:i/>
          <w:iCs/>
          <w:color w:val="ED7D31" w:themeColor="accent2"/>
          <w:sz w:val="24"/>
          <w:szCs w:val="24"/>
        </w:rPr>
        <w:t>(</w:t>
      </w:r>
      <w:r w:rsidR="00E71BA5" w:rsidRPr="00576EC1">
        <w:rPr>
          <w:rFonts w:asciiTheme="minorHAnsi" w:hAnsiTheme="minorHAnsi" w:cstheme="minorHAnsi"/>
          <w:i/>
          <w:iCs/>
          <w:color w:val="ED7D31" w:themeColor="accent2"/>
          <w:sz w:val="24"/>
          <w:szCs w:val="24"/>
        </w:rPr>
        <w:t>Choose one)</w:t>
      </w:r>
    </w:p>
    <w:p w14:paraId="120D64D4" w14:textId="0E6D8A60" w:rsidR="00E71BA5" w:rsidRPr="00E71BA5" w:rsidRDefault="00633F1D" w:rsidP="0032245A">
      <w:pPr>
        <w:pStyle w:val="ListParagraph"/>
        <w:numPr>
          <w:ilvl w:val="1"/>
          <w:numId w:val="11"/>
        </w:numPr>
        <w:rPr>
          <w:rFonts w:asciiTheme="minorHAnsi" w:eastAsia="Calibri" w:hAnsiTheme="minorHAnsi" w:cstheme="minorHAnsi"/>
          <w:szCs w:val="24"/>
          <w:highlight w:val="yellow"/>
        </w:rPr>
      </w:pPr>
      <w:r w:rsidRPr="00E71BA5">
        <w:rPr>
          <w:rFonts w:asciiTheme="minorHAnsi" w:eastAsia="Calibri" w:hAnsiTheme="minorHAnsi" w:cstheme="minorHAnsi"/>
          <w:szCs w:val="24"/>
          <w:highlight w:val="yellow"/>
        </w:rPr>
        <w:t xml:space="preserve">The contracting Agency/Department will hold a pre-bid meeting at LOCATION on </w:t>
      </w:r>
      <w:r w:rsidR="0054466D">
        <w:rPr>
          <w:rFonts w:asciiTheme="minorHAnsi" w:eastAsia="Calibri" w:hAnsiTheme="minorHAnsi" w:cstheme="minorHAnsi"/>
          <w:szCs w:val="24"/>
          <w:highlight w:val="yellow"/>
        </w:rPr>
        <w:t>MONTH DAY, YEAR</w:t>
      </w:r>
      <w:r w:rsidRPr="00E71BA5">
        <w:rPr>
          <w:rFonts w:asciiTheme="minorHAnsi" w:eastAsia="Calibri" w:hAnsiTheme="minorHAnsi" w:cstheme="minorHAnsi"/>
          <w:szCs w:val="24"/>
          <w:highlight w:val="yellow"/>
        </w:rPr>
        <w:t xml:space="preserve"> a</w:t>
      </w:r>
      <w:r w:rsidR="00E71BA5" w:rsidRPr="00E71BA5">
        <w:rPr>
          <w:rFonts w:asciiTheme="minorHAnsi" w:eastAsia="Calibri" w:hAnsiTheme="minorHAnsi" w:cstheme="minorHAnsi"/>
          <w:szCs w:val="24"/>
          <w:highlight w:val="yellow"/>
        </w:rPr>
        <w:t>t</w:t>
      </w:r>
      <w:r w:rsidRPr="00E71BA5">
        <w:rPr>
          <w:rFonts w:asciiTheme="minorHAnsi" w:eastAsia="Calibri" w:hAnsiTheme="minorHAnsi" w:cstheme="minorHAnsi"/>
          <w:szCs w:val="24"/>
          <w:highlight w:val="yellow"/>
        </w:rPr>
        <w:t xml:space="preserve"> TIME</w:t>
      </w:r>
      <w:r w:rsidR="00731C94" w:rsidRPr="00E71BA5">
        <w:rPr>
          <w:rFonts w:asciiTheme="minorHAnsi" w:eastAsia="Calibri" w:hAnsiTheme="minorHAnsi" w:cstheme="minorHAnsi"/>
          <w:szCs w:val="24"/>
          <w:highlight w:val="yellow"/>
        </w:rPr>
        <w:t xml:space="preserve">. Questions presented at the pre-bid will be answered in writing </w:t>
      </w:r>
      <w:r w:rsidR="002E2496" w:rsidRPr="00E71BA5">
        <w:rPr>
          <w:rFonts w:asciiTheme="minorHAnsi" w:eastAsia="Calibri" w:hAnsiTheme="minorHAnsi" w:cstheme="minorHAnsi"/>
          <w:szCs w:val="24"/>
          <w:highlight w:val="yellow"/>
        </w:rPr>
        <w:t>by</w:t>
      </w:r>
      <w:r w:rsidR="00731C94" w:rsidRPr="00E71BA5">
        <w:rPr>
          <w:rFonts w:asciiTheme="minorHAnsi" w:eastAsia="Calibri" w:hAnsiTheme="minorHAnsi" w:cstheme="minorHAnsi"/>
          <w:szCs w:val="24"/>
          <w:highlight w:val="yellow"/>
        </w:rPr>
        <w:t xml:space="preserve"> addendum.</w:t>
      </w:r>
      <w:r w:rsidR="00E71BA5" w:rsidRPr="00E71BA5">
        <w:rPr>
          <w:rFonts w:asciiTheme="minorHAnsi" w:eastAsia="Calibri" w:hAnsiTheme="minorHAnsi" w:cstheme="minorHAnsi"/>
          <w:szCs w:val="24"/>
          <w:highlight w:val="yellow"/>
        </w:rPr>
        <w:t xml:space="preserve">  </w:t>
      </w:r>
    </w:p>
    <w:p w14:paraId="4206D192" w14:textId="77777777" w:rsidR="00E71BA5" w:rsidRDefault="00E71BA5" w:rsidP="00E71BA5">
      <w:pPr>
        <w:pStyle w:val="ListParagraph"/>
        <w:ind w:left="774"/>
        <w:rPr>
          <w:rFonts w:asciiTheme="minorHAnsi" w:eastAsia="Calibri" w:hAnsiTheme="minorHAnsi" w:cstheme="minorHAnsi"/>
          <w:szCs w:val="24"/>
        </w:rPr>
      </w:pPr>
      <w:r w:rsidRPr="00E71BA5">
        <w:rPr>
          <w:rFonts w:asciiTheme="minorHAnsi" w:eastAsia="Calibri" w:hAnsiTheme="minorHAnsi" w:cstheme="minorHAnsi"/>
          <w:szCs w:val="24"/>
          <w:highlight w:val="yellow"/>
        </w:rPr>
        <w:t>OR</w:t>
      </w:r>
      <w:r>
        <w:rPr>
          <w:rFonts w:asciiTheme="minorHAnsi" w:eastAsia="Calibri" w:hAnsiTheme="minorHAnsi" w:cstheme="minorHAnsi"/>
          <w:szCs w:val="24"/>
        </w:rPr>
        <w:t xml:space="preserve"> </w:t>
      </w:r>
    </w:p>
    <w:p w14:paraId="29A036BB" w14:textId="26E1DDCD" w:rsidR="00633F1D" w:rsidRPr="00E71BA5" w:rsidRDefault="00E71BA5" w:rsidP="00E71BA5">
      <w:pPr>
        <w:pStyle w:val="ListParagraph"/>
        <w:ind w:left="774"/>
        <w:rPr>
          <w:rFonts w:asciiTheme="minorHAnsi" w:eastAsia="Calibri" w:hAnsiTheme="minorHAnsi" w:cstheme="minorHAnsi"/>
          <w:szCs w:val="24"/>
          <w:highlight w:val="yellow"/>
        </w:rPr>
      </w:pPr>
      <w:r w:rsidRPr="00E71BA5">
        <w:rPr>
          <w:rFonts w:asciiTheme="minorHAnsi" w:eastAsia="Calibri" w:hAnsiTheme="minorHAnsi" w:cstheme="minorHAnsi"/>
          <w:szCs w:val="24"/>
          <w:highlight w:val="yellow"/>
        </w:rPr>
        <w:t>There will not be a pre-bid meeting for this project.</w:t>
      </w:r>
    </w:p>
    <w:p w14:paraId="5B857479" w14:textId="77777777" w:rsidR="002E59DB" w:rsidRPr="00E71BA5" w:rsidRDefault="002E59DB" w:rsidP="002E2496">
      <w:pPr>
        <w:pStyle w:val="ListParagraph"/>
        <w:ind w:left="774"/>
        <w:rPr>
          <w:rFonts w:asciiTheme="minorHAnsi" w:eastAsia="Calibri" w:hAnsiTheme="minorHAnsi" w:cstheme="minorHAnsi"/>
          <w:szCs w:val="24"/>
        </w:rPr>
      </w:pPr>
    </w:p>
    <w:p w14:paraId="0239526B" w14:textId="6E0F08E6" w:rsidR="00731C94" w:rsidRPr="00E71BA5" w:rsidRDefault="00731C94" w:rsidP="00731C94">
      <w:pPr>
        <w:pStyle w:val="ListParagraph"/>
        <w:numPr>
          <w:ilvl w:val="0"/>
          <w:numId w:val="11"/>
        </w:numPr>
        <w:rPr>
          <w:rFonts w:asciiTheme="minorHAnsi" w:eastAsia="Calibri" w:hAnsiTheme="minorHAnsi" w:cstheme="minorHAnsi"/>
          <w:szCs w:val="24"/>
        </w:rPr>
      </w:pPr>
      <w:r w:rsidRPr="00E71BA5">
        <w:rPr>
          <w:rFonts w:asciiTheme="minorHAnsi" w:eastAsia="Calibri" w:hAnsiTheme="minorHAnsi" w:cstheme="minorHAnsi"/>
          <w:b/>
          <w:bCs/>
          <w:szCs w:val="24"/>
        </w:rPr>
        <w:t>QUESTION PERIOD:</w:t>
      </w:r>
      <w:r w:rsidRPr="00E71BA5">
        <w:rPr>
          <w:rFonts w:asciiTheme="minorHAnsi" w:eastAsia="Calibri" w:hAnsiTheme="minorHAnsi" w:cstheme="minorHAnsi"/>
          <w:szCs w:val="24"/>
        </w:rPr>
        <w:t xml:space="preserve"> </w:t>
      </w:r>
      <w:r w:rsidRPr="00576EC1">
        <w:rPr>
          <w:rFonts w:asciiTheme="minorHAnsi" w:eastAsia="Calibri" w:hAnsiTheme="minorHAnsi" w:cstheme="minorHAnsi"/>
          <w:i/>
          <w:iCs/>
          <w:color w:val="ED7D31" w:themeColor="accent2"/>
          <w:szCs w:val="24"/>
        </w:rPr>
        <w:t>(</w:t>
      </w:r>
      <w:r w:rsidR="00E71BA5" w:rsidRPr="00576EC1">
        <w:rPr>
          <w:rFonts w:asciiTheme="minorHAnsi" w:eastAsia="Calibri" w:hAnsiTheme="minorHAnsi" w:cstheme="minorHAnsi"/>
          <w:i/>
          <w:iCs/>
          <w:color w:val="ED7D31" w:themeColor="accent2"/>
          <w:szCs w:val="24"/>
        </w:rPr>
        <w:t>O</w:t>
      </w:r>
      <w:r w:rsidRPr="00576EC1">
        <w:rPr>
          <w:rFonts w:asciiTheme="minorHAnsi" w:eastAsia="Calibri" w:hAnsiTheme="minorHAnsi" w:cstheme="minorHAnsi"/>
          <w:i/>
          <w:iCs/>
          <w:color w:val="ED7D31" w:themeColor="accent2"/>
          <w:szCs w:val="24"/>
        </w:rPr>
        <w:t>ptional)</w:t>
      </w:r>
    </w:p>
    <w:p w14:paraId="12B48151" w14:textId="77777777" w:rsidR="00C50C79" w:rsidRPr="00E71BA5" w:rsidRDefault="00C50C79" w:rsidP="00C50C79">
      <w:pPr>
        <w:pStyle w:val="ListParagraph"/>
        <w:ind w:left="270"/>
        <w:rPr>
          <w:rFonts w:asciiTheme="minorHAnsi" w:eastAsia="Calibri" w:hAnsiTheme="minorHAnsi" w:cstheme="minorHAnsi"/>
          <w:szCs w:val="24"/>
        </w:rPr>
      </w:pPr>
    </w:p>
    <w:p w14:paraId="13E31B03" w14:textId="58BF937E" w:rsidR="00731C94" w:rsidRPr="00E71BA5" w:rsidRDefault="00731C94" w:rsidP="00731C94">
      <w:pPr>
        <w:pStyle w:val="ListParagraph"/>
        <w:numPr>
          <w:ilvl w:val="1"/>
          <w:numId w:val="11"/>
        </w:numPr>
        <w:rPr>
          <w:rFonts w:asciiTheme="minorHAnsi" w:eastAsia="Calibri" w:hAnsiTheme="minorHAnsi" w:cstheme="minorHAnsi"/>
          <w:szCs w:val="24"/>
        </w:rPr>
      </w:pPr>
      <w:r w:rsidRPr="00E71BA5">
        <w:rPr>
          <w:rFonts w:asciiTheme="minorHAnsi" w:eastAsia="Calibri" w:hAnsiTheme="minorHAnsi" w:cstheme="minorHAnsi"/>
          <w:szCs w:val="24"/>
        </w:rPr>
        <w:t>All questions pertaining to th</w:t>
      </w:r>
      <w:r w:rsidR="00C50C79" w:rsidRPr="00E71BA5">
        <w:rPr>
          <w:rFonts w:asciiTheme="minorHAnsi" w:eastAsia="Calibri" w:hAnsiTheme="minorHAnsi" w:cstheme="minorHAnsi"/>
          <w:szCs w:val="24"/>
        </w:rPr>
        <w:t>is</w:t>
      </w:r>
      <w:r w:rsidRPr="00E71BA5">
        <w:rPr>
          <w:rFonts w:asciiTheme="minorHAnsi" w:eastAsia="Calibri" w:hAnsiTheme="minorHAnsi" w:cstheme="minorHAnsi"/>
          <w:szCs w:val="24"/>
        </w:rPr>
        <w:t xml:space="preserve"> RFP must be submitted to the project manager in writing to </w:t>
      </w:r>
      <w:r w:rsidR="002E2496" w:rsidRPr="00E71BA5">
        <w:rPr>
          <w:rFonts w:asciiTheme="minorHAnsi" w:eastAsia="Calibri" w:hAnsiTheme="minorHAnsi" w:cstheme="minorHAnsi"/>
          <w:szCs w:val="24"/>
          <w:highlight w:val="yellow"/>
        </w:rPr>
        <w:t>EMAIL ADDRESS OF STATE PROJECT MANAGER</w:t>
      </w:r>
      <w:r w:rsidRPr="00E71BA5">
        <w:rPr>
          <w:rFonts w:asciiTheme="minorHAnsi" w:eastAsia="Calibri" w:hAnsiTheme="minorHAnsi" w:cstheme="minorHAnsi"/>
          <w:szCs w:val="24"/>
        </w:rPr>
        <w:t xml:space="preserve"> by </w:t>
      </w:r>
      <w:r w:rsidR="0054466D" w:rsidRPr="0054466D">
        <w:rPr>
          <w:rFonts w:asciiTheme="minorHAnsi" w:eastAsia="Calibri" w:hAnsiTheme="minorHAnsi" w:cstheme="minorHAnsi"/>
          <w:szCs w:val="24"/>
          <w:highlight w:val="yellow"/>
        </w:rPr>
        <w:t>MONTH DAY, YEAR</w:t>
      </w:r>
      <w:r w:rsidRPr="00E71BA5">
        <w:rPr>
          <w:rFonts w:asciiTheme="minorHAnsi" w:eastAsia="Calibri" w:hAnsiTheme="minorHAnsi" w:cstheme="minorHAnsi"/>
          <w:szCs w:val="24"/>
        </w:rPr>
        <w:t xml:space="preserve"> at </w:t>
      </w:r>
      <w:r w:rsidRPr="00E71BA5">
        <w:rPr>
          <w:rFonts w:asciiTheme="minorHAnsi" w:eastAsia="Calibri" w:hAnsiTheme="minorHAnsi" w:cstheme="minorHAnsi"/>
          <w:szCs w:val="24"/>
          <w:highlight w:val="yellow"/>
        </w:rPr>
        <w:t>TIME</w:t>
      </w:r>
      <w:r w:rsidRPr="00E71BA5">
        <w:rPr>
          <w:rFonts w:asciiTheme="minorHAnsi" w:eastAsia="Calibri" w:hAnsiTheme="minorHAnsi" w:cstheme="minorHAnsi"/>
          <w:szCs w:val="24"/>
        </w:rPr>
        <w:t>. Questions will be answered by addendum.</w:t>
      </w:r>
    </w:p>
    <w:p w14:paraId="0260790E" w14:textId="77777777" w:rsidR="00633F1D" w:rsidRPr="002E2496" w:rsidRDefault="00633F1D" w:rsidP="0032245A">
      <w:pPr>
        <w:pStyle w:val="Heading1"/>
        <w:numPr>
          <w:ilvl w:val="0"/>
          <w:numId w:val="11"/>
        </w:numPr>
        <w:spacing w:before="480"/>
        <w:contextualSpacing/>
        <w:rPr>
          <w:rFonts w:asciiTheme="minorHAnsi" w:hAnsiTheme="minorHAnsi" w:cstheme="minorHAnsi"/>
          <w:b/>
          <w:sz w:val="24"/>
          <w:szCs w:val="24"/>
        </w:rPr>
      </w:pPr>
      <w:r w:rsidRPr="002E2496">
        <w:rPr>
          <w:rFonts w:asciiTheme="minorHAnsi" w:hAnsiTheme="minorHAnsi" w:cstheme="minorHAnsi"/>
          <w:b/>
          <w:sz w:val="24"/>
          <w:szCs w:val="24"/>
        </w:rPr>
        <w:lastRenderedPageBreak/>
        <w:t>STATEMENT OF RIGHTS</w:t>
      </w:r>
    </w:p>
    <w:p w14:paraId="4A10CEC0" w14:textId="77777777" w:rsidR="00633F1D" w:rsidRPr="002E2496" w:rsidRDefault="00633F1D" w:rsidP="00633F1D">
      <w:pPr>
        <w:rPr>
          <w:rFonts w:asciiTheme="minorHAnsi" w:hAnsiTheme="minorHAnsi" w:cstheme="minorHAnsi"/>
          <w:b/>
          <w:szCs w:val="24"/>
        </w:rPr>
      </w:pPr>
    </w:p>
    <w:p w14:paraId="01D86C3B" w14:textId="77777777" w:rsidR="00633F1D" w:rsidRPr="002E2496" w:rsidRDefault="00633F1D" w:rsidP="0032245A">
      <w:pPr>
        <w:pStyle w:val="ListParagraph"/>
        <w:numPr>
          <w:ilvl w:val="1"/>
          <w:numId w:val="11"/>
        </w:numPr>
        <w:rPr>
          <w:rFonts w:asciiTheme="minorHAnsi" w:hAnsiTheme="minorHAnsi" w:cstheme="minorHAnsi"/>
          <w:szCs w:val="24"/>
        </w:rPr>
      </w:pPr>
      <w:r w:rsidRPr="002E2496">
        <w:rPr>
          <w:rFonts w:asciiTheme="minorHAnsi" w:hAnsiTheme="minorHAnsi" w:cstheme="minorHAnsi"/>
          <w:szCs w:val="24"/>
        </w:rPr>
        <w:t xml:space="preserve">The State of Vermont reserves the right to obtain clarification or additional information necessary to properly evaluate a proposal. The Contractor may be asked to give a verbal presentation of its proposal after submission.  Failure of Contractor to respond to a request for additional information or clarification could result in rejection of the Contractor’s proposal.  To secure a project that is deemed to be in the best interest of the State, the State reserves the right to accept or reject </w:t>
      </w:r>
      <w:proofErr w:type="gramStart"/>
      <w:r w:rsidRPr="002E2496">
        <w:rPr>
          <w:rFonts w:asciiTheme="minorHAnsi" w:hAnsiTheme="minorHAnsi" w:cstheme="minorHAnsi"/>
          <w:szCs w:val="24"/>
        </w:rPr>
        <w:t>any and all</w:t>
      </w:r>
      <w:proofErr w:type="gramEnd"/>
      <w:r w:rsidRPr="002E2496">
        <w:rPr>
          <w:rFonts w:asciiTheme="minorHAnsi" w:hAnsiTheme="minorHAnsi" w:cstheme="minorHAnsi"/>
          <w:szCs w:val="24"/>
        </w:rPr>
        <w:t xml:space="preserve"> bids, in whole or in part, with or without cause, and to waive technicalities in submissions. The State also reserves the right to make purchases outside of the awarded contracts where it is deemed in the best interest of the State.</w:t>
      </w:r>
    </w:p>
    <w:p w14:paraId="66BCBAB2" w14:textId="77777777" w:rsidR="00633F1D" w:rsidRPr="002E2496" w:rsidRDefault="00633F1D" w:rsidP="002E2496">
      <w:pPr>
        <w:pStyle w:val="Heading1"/>
        <w:numPr>
          <w:ilvl w:val="0"/>
          <w:numId w:val="11"/>
        </w:numPr>
        <w:spacing w:before="480"/>
        <w:contextualSpacing/>
        <w:jc w:val="left"/>
        <w:rPr>
          <w:rFonts w:asciiTheme="minorHAnsi" w:hAnsiTheme="minorHAnsi" w:cstheme="minorHAnsi"/>
          <w:b/>
          <w:sz w:val="24"/>
          <w:szCs w:val="24"/>
        </w:rPr>
      </w:pPr>
      <w:r w:rsidRPr="002E2496">
        <w:rPr>
          <w:rFonts w:asciiTheme="minorHAnsi" w:hAnsiTheme="minorHAnsi" w:cstheme="minorHAnsi"/>
          <w:b/>
          <w:sz w:val="24"/>
          <w:szCs w:val="24"/>
        </w:rPr>
        <w:t>METHOD OF AWARD AND PROCEDURE FOR AWARDING A SOW AGREEMENT</w:t>
      </w:r>
    </w:p>
    <w:p w14:paraId="71531F65" w14:textId="77777777" w:rsidR="00633F1D" w:rsidRPr="002E2496" w:rsidRDefault="00633F1D" w:rsidP="00633F1D">
      <w:pPr>
        <w:rPr>
          <w:rFonts w:asciiTheme="minorHAnsi" w:hAnsiTheme="minorHAnsi" w:cstheme="minorHAnsi"/>
          <w:b/>
          <w:szCs w:val="24"/>
        </w:rPr>
      </w:pPr>
    </w:p>
    <w:p w14:paraId="6DA16E73" w14:textId="77777777" w:rsidR="00360F2F" w:rsidRPr="002E2496" w:rsidRDefault="00633F1D" w:rsidP="0032245A">
      <w:pPr>
        <w:pStyle w:val="ListParagraph"/>
        <w:numPr>
          <w:ilvl w:val="1"/>
          <w:numId w:val="11"/>
        </w:numPr>
        <w:spacing w:after="240"/>
        <w:rPr>
          <w:rFonts w:asciiTheme="minorHAnsi" w:hAnsiTheme="minorHAnsi" w:cstheme="minorHAnsi"/>
          <w:szCs w:val="24"/>
        </w:rPr>
      </w:pPr>
      <w:r w:rsidRPr="002E2496">
        <w:rPr>
          <w:rFonts w:asciiTheme="minorHAnsi" w:hAnsiTheme="minorHAnsi" w:cstheme="minorHAnsi"/>
          <w:szCs w:val="24"/>
        </w:rPr>
        <w:t xml:space="preserve">Contractor selection, or the determination to terminate the SOW-RFP without award, shall be done in the best interest of the State. </w:t>
      </w:r>
    </w:p>
    <w:p w14:paraId="02787F52" w14:textId="77777777" w:rsidR="00360F2F" w:rsidRPr="002E2496" w:rsidRDefault="00633F1D" w:rsidP="0032245A">
      <w:pPr>
        <w:pStyle w:val="ListParagraph"/>
        <w:numPr>
          <w:ilvl w:val="1"/>
          <w:numId w:val="11"/>
        </w:numPr>
        <w:spacing w:after="240"/>
        <w:rPr>
          <w:rFonts w:asciiTheme="minorHAnsi" w:hAnsiTheme="minorHAnsi" w:cstheme="minorHAnsi"/>
          <w:szCs w:val="24"/>
        </w:rPr>
      </w:pPr>
      <w:proofErr w:type="gramStart"/>
      <w:r w:rsidRPr="002E2496">
        <w:rPr>
          <w:rFonts w:asciiTheme="minorHAnsi" w:hAnsiTheme="minorHAnsi" w:cstheme="minorHAnsi"/>
          <w:szCs w:val="24"/>
        </w:rPr>
        <w:t>EVALUATION</w:t>
      </w:r>
      <w:proofErr w:type="gramEnd"/>
      <w:r w:rsidRPr="002E2496">
        <w:rPr>
          <w:rFonts w:asciiTheme="minorHAnsi" w:hAnsiTheme="minorHAnsi" w:cstheme="minorHAnsi"/>
          <w:szCs w:val="24"/>
        </w:rPr>
        <w:t xml:space="preserve"> CRITERIA</w:t>
      </w:r>
      <w:r w:rsidR="004628F8" w:rsidRPr="002E2496">
        <w:rPr>
          <w:rFonts w:asciiTheme="minorHAnsi" w:hAnsiTheme="minorHAnsi" w:cstheme="minorHAnsi"/>
          <w:szCs w:val="24"/>
        </w:rPr>
        <w:t>:</w:t>
      </w:r>
    </w:p>
    <w:p w14:paraId="24252D15" w14:textId="5943FCF8" w:rsidR="00633F1D" w:rsidRPr="002E2496" w:rsidRDefault="00360F2F" w:rsidP="0032245A">
      <w:pPr>
        <w:pStyle w:val="ListParagraph"/>
        <w:numPr>
          <w:ilvl w:val="2"/>
          <w:numId w:val="11"/>
        </w:numPr>
        <w:spacing w:after="240"/>
        <w:rPr>
          <w:rFonts w:asciiTheme="minorHAnsi" w:hAnsiTheme="minorHAnsi" w:cstheme="minorHAnsi"/>
          <w:szCs w:val="24"/>
        </w:rPr>
      </w:pPr>
      <w:r w:rsidRPr="002E2496">
        <w:rPr>
          <w:rFonts w:asciiTheme="minorHAnsi" w:eastAsia="Calibri" w:hAnsiTheme="minorHAnsi" w:cstheme="minorHAnsi"/>
          <w:snapToGrid/>
          <w:szCs w:val="24"/>
        </w:rPr>
        <w:t xml:space="preserve">The responses will be evaluated based on the following: </w:t>
      </w:r>
      <w:r w:rsidR="00633F1D" w:rsidRPr="00576EC1">
        <w:rPr>
          <w:rFonts w:asciiTheme="minorHAnsi" w:hAnsiTheme="minorHAnsi" w:cstheme="minorHAnsi"/>
          <w:i/>
          <w:iCs/>
          <w:color w:val="ED7D31" w:themeColor="accent2"/>
          <w:szCs w:val="24"/>
        </w:rPr>
        <w:t>(</w:t>
      </w:r>
      <w:r w:rsidR="00E71BA5" w:rsidRPr="00576EC1">
        <w:rPr>
          <w:rFonts w:asciiTheme="minorHAnsi" w:hAnsiTheme="minorHAnsi" w:cstheme="minorHAnsi"/>
          <w:i/>
          <w:iCs/>
          <w:color w:val="ED7D31" w:themeColor="accent2"/>
          <w:szCs w:val="24"/>
        </w:rPr>
        <w:t>E</w:t>
      </w:r>
      <w:r w:rsidR="004628F8" w:rsidRPr="00576EC1">
        <w:rPr>
          <w:rFonts w:asciiTheme="minorHAnsi" w:hAnsiTheme="minorHAnsi" w:cstheme="minorHAnsi"/>
          <w:i/>
          <w:iCs/>
          <w:color w:val="ED7D31" w:themeColor="accent2"/>
          <w:szCs w:val="24"/>
        </w:rPr>
        <w:t>dit</w:t>
      </w:r>
      <w:r w:rsidR="00633F1D" w:rsidRPr="00576EC1">
        <w:rPr>
          <w:rFonts w:asciiTheme="minorHAnsi" w:hAnsiTheme="minorHAnsi" w:cstheme="minorHAnsi"/>
          <w:i/>
          <w:iCs/>
          <w:color w:val="ED7D31" w:themeColor="accent2"/>
          <w:szCs w:val="24"/>
        </w:rPr>
        <w:t xml:space="preserve"> evaluation criteria below </w:t>
      </w:r>
      <w:r w:rsidR="004628F8" w:rsidRPr="00576EC1">
        <w:rPr>
          <w:rFonts w:asciiTheme="minorHAnsi" w:hAnsiTheme="minorHAnsi" w:cstheme="minorHAnsi"/>
          <w:i/>
          <w:iCs/>
          <w:color w:val="ED7D31" w:themeColor="accent2"/>
          <w:szCs w:val="24"/>
        </w:rPr>
        <w:t>a</w:t>
      </w:r>
      <w:r w:rsidR="00633F1D" w:rsidRPr="00576EC1">
        <w:rPr>
          <w:rFonts w:asciiTheme="minorHAnsi" w:hAnsiTheme="minorHAnsi" w:cstheme="minorHAnsi"/>
          <w:i/>
          <w:iCs/>
          <w:color w:val="ED7D31" w:themeColor="accent2"/>
          <w:szCs w:val="24"/>
        </w:rPr>
        <w:t>s appropriate for your project</w:t>
      </w:r>
      <w:r w:rsidR="003E542A">
        <w:rPr>
          <w:rFonts w:asciiTheme="minorHAnsi" w:hAnsiTheme="minorHAnsi" w:cstheme="minorHAnsi"/>
          <w:i/>
          <w:iCs/>
          <w:color w:val="ED7D31" w:themeColor="accent2"/>
          <w:szCs w:val="24"/>
        </w:rPr>
        <w:t>.</w:t>
      </w:r>
      <w:r w:rsidR="00633F1D" w:rsidRPr="00576EC1">
        <w:rPr>
          <w:rFonts w:asciiTheme="minorHAnsi" w:hAnsiTheme="minorHAnsi" w:cstheme="minorHAnsi"/>
          <w:i/>
          <w:iCs/>
          <w:color w:val="ED7D31" w:themeColor="accent2"/>
          <w:szCs w:val="24"/>
        </w:rPr>
        <w:t>)</w:t>
      </w:r>
    </w:p>
    <w:p w14:paraId="30E5024F" w14:textId="495399F3" w:rsidR="00633F1D" w:rsidRPr="002E2496" w:rsidRDefault="00633F1D" w:rsidP="0032245A">
      <w:pPr>
        <w:widowControl/>
        <w:numPr>
          <w:ilvl w:val="3"/>
          <w:numId w:val="11"/>
        </w:numPr>
        <w:tabs>
          <w:tab w:val="left" w:pos="810"/>
        </w:tabs>
        <w:rPr>
          <w:rFonts w:asciiTheme="minorHAnsi" w:eastAsia="Calibri" w:hAnsiTheme="minorHAnsi" w:cstheme="minorHAnsi"/>
          <w:snapToGrid/>
          <w:szCs w:val="24"/>
          <w:highlight w:val="yellow"/>
        </w:rPr>
      </w:pPr>
      <w:r w:rsidRPr="002E2496">
        <w:rPr>
          <w:rFonts w:asciiTheme="minorHAnsi" w:eastAsia="Calibri" w:hAnsiTheme="minorHAnsi" w:cstheme="minorHAnsi"/>
          <w:snapToGrid/>
          <w:szCs w:val="24"/>
          <w:highlight w:val="yellow"/>
        </w:rPr>
        <w:t>Cost</w:t>
      </w:r>
    </w:p>
    <w:p w14:paraId="08EA8CB7" w14:textId="4AD43745" w:rsidR="00462904" w:rsidRPr="002E2496" w:rsidRDefault="00462904" w:rsidP="00462904">
      <w:pPr>
        <w:widowControl/>
        <w:numPr>
          <w:ilvl w:val="3"/>
          <w:numId w:val="11"/>
        </w:numPr>
        <w:tabs>
          <w:tab w:val="left" w:pos="810"/>
        </w:tabs>
        <w:rPr>
          <w:rFonts w:asciiTheme="minorHAnsi" w:eastAsia="Calibri" w:hAnsiTheme="minorHAnsi" w:cstheme="minorHAnsi"/>
          <w:snapToGrid/>
          <w:szCs w:val="24"/>
          <w:highlight w:val="yellow"/>
        </w:rPr>
      </w:pPr>
      <w:r w:rsidRPr="002E2496">
        <w:rPr>
          <w:rFonts w:asciiTheme="minorHAnsi" w:eastAsia="Calibri" w:hAnsiTheme="minorHAnsi" w:cstheme="minorHAnsi"/>
          <w:snapToGrid/>
          <w:szCs w:val="24"/>
          <w:highlight w:val="yellow"/>
        </w:rPr>
        <w:t>Prior Experience with this type of work</w:t>
      </w:r>
      <w:r w:rsidRPr="002E2496">
        <w:rPr>
          <w:rFonts w:asciiTheme="minorHAnsi" w:eastAsia="Calibri" w:hAnsiTheme="minorHAnsi" w:cstheme="minorHAnsi"/>
          <w:snapToGrid/>
          <w:szCs w:val="24"/>
        </w:rPr>
        <w:t xml:space="preserve"> </w:t>
      </w:r>
      <w:r w:rsidRPr="00576EC1">
        <w:rPr>
          <w:rFonts w:asciiTheme="minorHAnsi" w:eastAsia="Calibri" w:hAnsiTheme="minorHAnsi" w:cstheme="minorHAnsi"/>
          <w:i/>
          <w:iCs/>
          <w:snapToGrid/>
          <w:color w:val="ED7D31" w:themeColor="accent2"/>
          <w:szCs w:val="24"/>
        </w:rPr>
        <w:t>(</w:t>
      </w:r>
      <w:r w:rsidR="00E71BA5" w:rsidRPr="00576EC1">
        <w:rPr>
          <w:rFonts w:asciiTheme="minorHAnsi" w:eastAsia="Calibri" w:hAnsiTheme="minorHAnsi" w:cstheme="minorHAnsi"/>
          <w:i/>
          <w:iCs/>
          <w:snapToGrid/>
          <w:color w:val="ED7D31" w:themeColor="accent2"/>
          <w:szCs w:val="24"/>
        </w:rPr>
        <w:t>O</w:t>
      </w:r>
      <w:r w:rsidRPr="00576EC1">
        <w:rPr>
          <w:rFonts w:asciiTheme="minorHAnsi" w:eastAsia="Calibri" w:hAnsiTheme="minorHAnsi" w:cstheme="minorHAnsi"/>
          <w:i/>
          <w:iCs/>
          <w:snapToGrid/>
          <w:color w:val="ED7D31" w:themeColor="accent2"/>
          <w:szCs w:val="24"/>
        </w:rPr>
        <w:t>ptional, if specialized</w:t>
      </w:r>
      <w:r w:rsidR="002E2496" w:rsidRPr="00576EC1">
        <w:rPr>
          <w:rFonts w:asciiTheme="minorHAnsi" w:eastAsia="Calibri" w:hAnsiTheme="minorHAnsi" w:cstheme="minorHAnsi"/>
          <w:i/>
          <w:iCs/>
          <w:snapToGrid/>
          <w:color w:val="ED7D31" w:themeColor="accent2"/>
          <w:szCs w:val="24"/>
        </w:rPr>
        <w:t>;</w:t>
      </w:r>
      <w:r w:rsidR="005A7AA1" w:rsidRPr="00576EC1">
        <w:rPr>
          <w:rFonts w:asciiTheme="minorHAnsi" w:eastAsia="Calibri" w:hAnsiTheme="minorHAnsi" w:cstheme="minorHAnsi"/>
          <w:i/>
          <w:iCs/>
          <w:snapToGrid/>
          <w:color w:val="ED7D31" w:themeColor="accent2"/>
          <w:szCs w:val="24"/>
        </w:rPr>
        <w:t xml:space="preserve"> include</w:t>
      </w:r>
      <w:r w:rsidR="002E2496" w:rsidRPr="00576EC1">
        <w:rPr>
          <w:rFonts w:asciiTheme="minorHAnsi" w:eastAsia="Calibri" w:hAnsiTheme="minorHAnsi" w:cstheme="minorHAnsi"/>
          <w:i/>
          <w:iCs/>
          <w:snapToGrid/>
          <w:color w:val="ED7D31" w:themeColor="accent2"/>
          <w:szCs w:val="24"/>
        </w:rPr>
        <w:t xml:space="preserve"> same</w:t>
      </w:r>
      <w:r w:rsidR="005A7AA1" w:rsidRPr="00576EC1">
        <w:rPr>
          <w:rFonts w:asciiTheme="minorHAnsi" w:eastAsia="Calibri" w:hAnsiTheme="minorHAnsi" w:cstheme="minorHAnsi"/>
          <w:i/>
          <w:iCs/>
          <w:snapToGrid/>
          <w:color w:val="ED7D31" w:themeColor="accent2"/>
          <w:szCs w:val="24"/>
        </w:rPr>
        <w:t xml:space="preserve"> requirement in SOW</w:t>
      </w:r>
      <w:r w:rsidR="00CA32F6" w:rsidRPr="00576EC1">
        <w:rPr>
          <w:rFonts w:asciiTheme="minorHAnsi" w:eastAsia="Calibri" w:hAnsiTheme="minorHAnsi" w:cstheme="minorHAnsi"/>
          <w:i/>
          <w:iCs/>
          <w:snapToGrid/>
          <w:color w:val="ED7D31" w:themeColor="accent2"/>
          <w:szCs w:val="24"/>
        </w:rPr>
        <w:t xml:space="preserve"> and adjust Bid Proposal as required</w:t>
      </w:r>
      <w:r w:rsidR="003E542A">
        <w:rPr>
          <w:rFonts w:asciiTheme="minorHAnsi" w:eastAsia="Calibri" w:hAnsiTheme="minorHAnsi" w:cstheme="minorHAnsi"/>
          <w:i/>
          <w:iCs/>
          <w:snapToGrid/>
          <w:color w:val="ED7D31" w:themeColor="accent2"/>
          <w:szCs w:val="24"/>
        </w:rPr>
        <w:t>.</w:t>
      </w:r>
      <w:r w:rsidRPr="00576EC1">
        <w:rPr>
          <w:rFonts w:asciiTheme="minorHAnsi" w:eastAsia="Calibri" w:hAnsiTheme="minorHAnsi" w:cstheme="minorHAnsi"/>
          <w:i/>
          <w:iCs/>
          <w:snapToGrid/>
          <w:color w:val="ED7D31" w:themeColor="accent2"/>
          <w:szCs w:val="24"/>
        </w:rPr>
        <w:t>)</w:t>
      </w:r>
    </w:p>
    <w:p w14:paraId="3DCF63C3" w14:textId="4A592742" w:rsidR="0078604C" w:rsidRPr="002E2496" w:rsidRDefault="0078604C" w:rsidP="0032245A">
      <w:pPr>
        <w:widowControl/>
        <w:numPr>
          <w:ilvl w:val="3"/>
          <w:numId w:val="11"/>
        </w:numPr>
        <w:tabs>
          <w:tab w:val="left" w:pos="810"/>
        </w:tabs>
        <w:rPr>
          <w:rFonts w:asciiTheme="minorHAnsi" w:eastAsia="Calibri" w:hAnsiTheme="minorHAnsi" w:cstheme="minorHAnsi"/>
          <w:snapToGrid/>
          <w:szCs w:val="24"/>
          <w:highlight w:val="yellow"/>
        </w:rPr>
      </w:pPr>
      <w:r w:rsidRPr="002E2496">
        <w:rPr>
          <w:rFonts w:asciiTheme="minorHAnsi" w:eastAsia="Calibri" w:hAnsiTheme="minorHAnsi" w:cstheme="minorHAnsi"/>
          <w:snapToGrid/>
          <w:szCs w:val="24"/>
          <w:highlight w:val="yellow"/>
        </w:rPr>
        <w:t>Ability to meet completion dates in proposed project schedule</w:t>
      </w:r>
      <w:r w:rsidR="002E2496">
        <w:rPr>
          <w:rFonts w:asciiTheme="minorHAnsi" w:eastAsia="Calibri" w:hAnsiTheme="minorHAnsi" w:cstheme="minorHAnsi"/>
          <w:snapToGrid/>
          <w:szCs w:val="24"/>
        </w:rPr>
        <w:t xml:space="preserve"> </w:t>
      </w:r>
      <w:r w:rsidR="005A7AA1" w:rsidRPr="00576EC1">
        <w:rPr>
          <w:rFonts w:asciiTheme="minorHAnsi" w:eastAsia="Calibri" w:hAnsiTheme="minorHAnsi" w:cstheme="minorHAnsi"/>
          <w:i/>
          <w:iCs/>
          <w:snapToGrid/>
          <w:color w:val="ED7D31" w:themeColor="accent2"/>
          <w:szCs w:val="24"/>
        </w:rPr>
        <w:t>(</w:t>
      </w:r>
      <w:r w:rsidR="00E71BA5" w:rsidRPr="00576EC1">
        <w:rPr>
          <w:rFonts w:asciiTheme="minorHAnsi" w:eastAsia="Calibri" w:hAnsiTheme="minorHAnsi" w:cstheme="minorHAnsi"/>
          <w:i/>
          <w:iCs/>
          <w:snapToGrid/>
          <w:color w:val="ED7D31" w:themeColor="accent2"/>
          <w:szCs w:val="24"/>
        </w:rPr>
        <w:t>M</w:t>
      </w:r>
      <w:r w:rsidR="005A7AA1" w:rsidRPr="00576EC1">
        <w:rPr>
          <w:rFonts w:asciiTheme="minorHAnsi" w:eastAsia="Calibri" w:hAnsiTheme="minorHAnsi" w:cstheme="minorHAnsi"/>
          <w:i/>
          <w:iCs/>
          <w:snapToGrid/>
          <w:color w:val="ED7D31" w:themeColor="accent2"/>
          <w:szCs w:val="24"/>
        </w:rPr>
        <w:t>ust include schedule/completion date</w:t>
      </w:r>
      <w:r w:rsidR="002E2496" w:rsidRPr="00576EC1">
        <w:rPr>
          <w:rFonts w:asciiTheme="minorHAnsi" w:eastAsia="Calibri" w:hAnsiTheme="minorHAnsi" w:cstheme="minorHAnsi"/>
          <w:i/>
          <w:iCs/>
          <w:snapToGrid/>
          <w:color w:val="ED7D31" w:themeColor="accent2"/>
          <w:szCs w:val="24"/>
        </w:rPr>
        <w:t>s</w:t>
      </w:r>
      <w:r w:rsidR="005A7AA1" w:rsidRPr="00576EC1">
        <w:rPr>
          <w:rFonts w:asciiTheme="minorHAnsi" w:eastAsia="Calibri" w:hAnsiTheme="minorHAnsi" w:cstheme="minorHAnsi"/>
          <w:i/>
          <w:iCs/>
          <w:snapToGrid/>
          <w:color w:val="ED7D31" w:themeColor="accent2"/>
          <w:szCs w:val="24"/>
        </w:rPr>
        <w:t xml:space="preserve"> in SOW</w:t>
      </w:r>
      <w:r w:rsidR="003E542A">
        <w:rPr>
          <w:rFonts w:asciiTheme="minorHAnsi" w:eastAsia="Calibri" w:hAnsiTheme="minorHAnsi" w:cstheme="minorHAnsi"/>
          <w:i/>
          <w:iCs/>
          <w:snapToGrid/>
          <w:color w:val="ED7D31" w:themeColor="accent2"/>
          <w:szCs w:val="24"/>
        </w:rPr>
        <w:t>.</w:t>
      </w:r>
      <w:r w:rsidR="005A7AA1" w:rsidRPr="00576EC1">
        <w:rPr>
          <w:rFonts w:asciiTheme="minorHAnsi" w:eastAsia="Calibri" w:hAnsiTheme="minorHAnsi" w:cstheme="minorHAnsi"/>
          <w:i/>
          <w:iCs/>
          <w:snapToGrid/>
          <w:color w:val="ED7D31" w:themeColor="accent2"/>
          <w:szCs w:val="24"/>
        </w:rPr>
        <w:t>)</w:t>
      </w:r>
      <w:r w:rsidR="00FA7448" w:rsidRPr="00576EC1">
        <w:rPr>
          <w:rFonts w:asciiTheme="minorHAnsi" w:eastAsia="Calibri" w:hAnsiTheme="minorHAnsi" w:cstheme="minorHAnsi"/>
          <w:i/>
          <w:iCs/>
          <w:snapToGrid/>
          <w:color w:val="ED7D31" w:themeColor="accent2"/>
          <w:szCs w:val="24"/>
        </w:rPr>
        <w:t xml:space="preserve"> </w:t>
      </w:r>
    </w:p>
    <w:p w14:paraId="3416BA80" w14:textId="4D3D71F8" w:rsidR="00633F1D" w:rsidRPr="002E2496" w:rsidRDefault="00633F1D" w:rsidP="0032245A">
      <w:pPr>
        <w:pStyle w:val="Heading1"/>
        <w:numPr>
          <w:ilvl w:val="0"/>
          <w:numId w:val="11"/>
        </w:numPr>
        <w:spacing w:before="480"/>
        <w:contextualSpacing/>
        <w:rPr>
          <w:rFonts w:asciiTheme="minorHAnsi" w:hAnsiTheme="minorHAnsi" w:cstheme="minorHAnsi"/>
          <w:b/>
          <w:sz w:val="24"/>
          <w:szCs w:val="24"/>
        </w:rPr>
      </w:pPr>
      <w:r w:rsidRPr="002E2496">
        <w:rPr>
          <w:rFonts w:asciiTheme="minorHAnsi" w:hAnsiTheme="minorHAnsi" w:cstheme="minorHAnsi"/>
          <w:b/>
          <w:sz w:val="24"/>
          <w:szCs w:val="24"/>
        </w:rPr>
        <w:t>S</w:t>
      </w:r>
      <w:r w:rsidR="00043C9D" w:rsidRPr="002E2496">
        <w:rPr>
          <w:rFonts w:asciiTheme="minorHAnsi" w:hAnsiTheme="minorHAnsi" w:cstheme="minorHAnsi"/>
          <w:b/>
          <w:sz w:val="24"/>
          <w:szCs w:val="24"/>
        </w:rPr>
        <w:t>COPE OF WORK/PROJECT REQUIREMENTS:</w:t>
      </w:r>
    </w:p>
    <w:p w14:paraId="3FD009B7" w14:textId="12F57C3B" w:rsidR="00E24A07" w:rsidRPr="002E2496" w:rsidRDefault="00043C9D" w:rsidP="00E24A07">
      <w:pPr>
        <w:pStyle w:val="Heading3"/>
        <w:numPr>
          <w:ilvl w:val="1"/>
          <w:numId w:val="11"/>
        </w:numPr>
        <w:spacing w:before="200" w:after="0"/>
        <w:contextualSpacing/>
        <w:rPr>
          <w:rFonts w:asciiTheme="minorHAnsi" w:eastAsia="Calibri" w:hAnsiTheme="minorHAnsi" w:cstheme="minorHAnsi"/>
          <w:b w:val="0"/>
          <w:color w:val="ED7D31" w:themeColor="accent2"/>
          <w:sz w:val="24"/>
          <w:szCs w:val="24"/>
        </w:rPr>
      </w:pPr>
      <w:bookmarkStart w:id="17" w:name="_Toc222886980"/>
      <w:bookmarkStart w:id="18" w:name="_Toc201137000"/>
      <w:bookmarkStart w:id="19" w:name="_Toc201136929"/>
      <w:bookmarkStart w:id="20" w:name="_Toc201133606"/>
      <w:bookmarkStart w:id="21" w:name="_PURPOSE_AND_BACKGROUND"/>
      <w:bookmarkStart w:id="22" w:name="_Toc222886981"/>
      <w:bookmarkStart w:id="23" w:name="_Toc201137004"/>
      <w:bookmarkStart w:id="24" w:name="_Toc201136930"/>
      <w:bookmarkStart w:id="25" w:name="_Toc201133610"/>
      <w:bookmarkStart w:id="26" w:name="_TECHNICAL_REQUIREMENTS"/>
      <w:bookmarkEnd w:id="17"/>
      <w:bookmarkEnd w:id="18"/>
      <w:bookmarkEnd w:id="19"/>
      <w:bookmarkEnd w:id="20"/>
      <w:bookmarkEnd w:id="21"/>
      <w:bookmarkEnd w:id="22"/>
      <w:bookmarkEnd w:id="23"/>
      <w:bookmarkEnd w:id="24"/>
      <w:bookmarkEnd w:id="25"/>
      <w:bookmarkEnd w:id="26"/>
      <w:r w:rsidRPr="00C50C79">
        <w:rPr>
          <w:rFonts w:asciiTheme="minorHAnsi" w:hAnsiTheme="minorHAnsi" w:cstheme="minorHAnsi"/>
          <w:b w:val="0"/>
          <w:color w:val="000000" w:themeColor="text1"/>
          <w:sz w:val="24"/>
          <w:szCs w:val="24"/>
          <w:highlight w:val="yellow"/>
        </w:rPr>
        <w:t>Describe project</w:t>
      </w:r>
      <w:r w:rsidR="00147B98" w:rsidRPr="00C50C79">
        <w:rPr>
          <w:rFonts w:asciiTheme="minorHAnsi" w:hAnsiTheme="minorHAnsi" w:cstheme="minorHAnsi"/>
          <w:b w:val="0"/>
          <w:color w:val="000000" w:themeColor="text1"/>
          <w:sz w:val="24"/>
          <w:szCs w:val="24"/>
          <w:highlight w:val="yellow"/>
        </w:rPr>
        <w:t xml:space="preserve"> scope of work, special</w:t>
      </w:r>
      <w:r w:rsidRPr="00C50C79">
        <w:rPr>
          <w:rFonts w:asciiTheme="minorHAnsi" w:hAnsiTheme="minorHAnsi" w:cstheme="minorHAnsi"/>
          <w:b w:val="0"/>
          <w:color w:val="000000" w:themeColor="text1"/>
          <w:sz w:val="24"/>
          <w:szCs w:val="24"/>
          <w:highlight w:val="yellow"/>
        </w:rPr>
        <w:t xml:space="preserve"> requirements</w:t>
      </w:r>
      <w:r w:rsidR="00147B98" w:rsidRPr="00C50C79">
        <w:rPr>
          <w:rFonts w:asciiTheme="minorHAnsi" w:hAnsiTheme="minorHAnsi" w:cstheme="minorHAnsi"/>
          <w:b w:val="0"/>
          <w:color w:val="000000" w:themeColor="text1"/>
          <w:sz w:val="24"/>
          <w:szCs w:val="24"/>
          <w:highlight w:val="yellow"/>
        </w:rPr>
        <w:t xml:space="preserve">, </w:t>
      </w:r>
      <w:r w:rsidR="00C50C79" w:rsidRPr="00C50C79">
        <w:rPr>
          <w:rFonts w:asciiTheme="minorHAnsi" w:hAnsiTheme="minorHAnsi" w:cstheme="minorHAnsi"/>
          <w:b w:val="0"/>
          <w:color w:val="000000" w:themeColor="text1"/>
          <w:sz w:val="24"/>
          <w:szCs w:val="24"/>
          <w:highlight w:val="yellow"/>
        </w:rPr>
        <w:t xml:space="preserve">schedule and completion dates, </w:t>
      </w:r>
      <w:r w:rsidR="00147B98" w:rsidRPr="00C50C79">
        <w:rPr>
          <w:rFonts w:asciiTheme="minorHAnsi" w:hAnsiTheme="minorHAnsi" w:cstheme="minorHAnsi"/>
          <w:b w:val="0"/>
          <w:color w:val="000000" w:themeColor="text1"/>
          <w:sz w:val="24"/>
          <w:szCs w:val="24"/>
          <w:highlight w:val="yellow"/>
        </w:rPr>
        <w:t>etc.</w:t>
      </w:r>
      <w:r w:rsidR="0054466D">
        <w:rPr>
          <w:rFonts w:asciiTheme="minorHAnsi" w:hAnsiTheme="minorHAnsi" w:cstheme="minorHAnsi"/>
          <w:b w:val="0"/>
          <w:color w:val="000000" w:themeColor="text1"/>
          <w:sz w:val="24"/>
          <w:szCs w:val="24"/>
          <w:highlight w:val="yellow"/>
        </w:rPr>
        <w:t>,</w:t>
      </w:r>
      <w:r w:rsidRPr="00C50C79">
        <w:rPr>
          <w:rFonts w:asciiTheme="minorHAnsi" w:hAnsiTheme="minorHAnsi" w:cstheme="minorHAnsi"/>
          <w:b w:val="0"/>
          <w:color w:val="000000" w:themeColor="text1"/>
          <w:sz w:val="24"/>
          <w:szCs w:val="24"/>
          <w:highlight w:val="yellow"/>
        </w:rPr>
        <w:t xml:space="preserve"> in detail</w:t>
      </w:r>
      <w:r w:rsidRPr="002E2496">
        <w:rPr>
          <w:rFonts w:asciiTheme="minorHAnsi" w:hAnsiTheme="minorHAnsi" w:cstheme="minorHAnsi"/>
          <w:b w:val="0"/>
          <w:sz w:val="24"/>
          <w:szCs w:val="24"/>
          <w:highlight w:val="yellow"/>
        </w:rPr>
        <w:t>.</w:t>
      </w:r>
      <w:r w:rsidR="00E24A07" w:rsidRPr="002E2496">
        <w:rPr>
          <w:rFonts w:asciiTheme="minorHAnsi" w:hAnsiTheme="minorHAnsi" w:cstheme="minorHAnsi"/>
          <w:b w:val="0"/>
          <w:color w:val="ED7D31" w:themeColor="accent2"/>
          <w:sz w:val="24"/>
          <w:szCs w:val="24"/>
        </w:rPr>
        <w:t xml:space="preserve"> </w:t>
      </w:r>
      <w:r w:rsidR="00E24A07" w:rsidRPr="00576EC1">
        <w:rPr>
          <w:rFonts w:asciiTheme="minorHAnsi" w:hAnsiTheme="minorHAnsi" w:cstheme="minorHAnsi"/>
          <w:b w:val="0"/>
          <w:i/>
          <w:iCs/>
          <w:color w:val="ED7D31" w:themeColor="accent2"/>
          <w:sz w:val="24"/>
          <w:szCs w:val="24"/>
        </w:rPr>
        <w:t>(</w:t>
      </w:r>
      <w:r w:rsidR="00E24A07" w:rsidRPr="00576EC1">
        <w:rPr>
          <w:rFonts w:asciiTheme="minorHAnsi" w:eastAsia="Calibri" w:hAnsiTheme="minorHAnsi" w:cstheme="minorHAnsi"/>
          <w:b w:val="0"/>
          <w:i/>
          <w:iCs/>
          <w:color w:val="ED7D31" w:themeColor="accent2"/>
          <w:sz w:val="24"/>
          <w:szCs w:val="24"/>
        </w:rPr>
        <w:t xml:space="preserve">Under no circumstance should a SOW be developed, or a SOW RFP be released, where the deliverables are not quantified or the criteria for acceptance are not defined. Be clear and concise. The </w:t>
      </w:r>
      <w:proofErr w:type="gramStart"/>
      <w:r w:rsidR="00E24A07" w:rsidRPr="00576EC1">
        <w:rPr>
          <w:rFonts w:asciiTheme="minorHAnsi" w:eastAsia="Calibri" w:hAnsiTheme="minorHAnsi" w:cstheme="minorHAnsi"/>
          <w:b w:val="0"/>
          <w:i/>
          <w:iCs/>
          <w:color w:val="ED7D31" w:themeColor="accent2"/>
          <w:sz w:val="24"/>
          <w:szCs w:val="24"/>
        </w:rPr>
        <w:t>deliverables</w:t>
      </w:r>
      <w:proofErr w:type="gramEnd"/>
      <w:r w:rsidR="00E24A07" w:rsidRPr="00576EC1">
        <w:rPr>
          <w:rFonts w:asciiTheme="minorHAnsi" w:eastAsia="Calibri" w:hAnsiTheme="minorHAnsi" w:cstheme="minorHAnsi"/>
          <w:b w:val="0"/>
          <w:i/>
          <w:iCs/>
          <w:color w:val="ED7D31" w:themeColor="accent2"/>
          <w:sz w:val="24"/>
          <w:szCs w:val="24"/>
        </w:rPr>
        <w:t xml:space="preserve"> identified here should be directly tied to payment provisions</w:t>
      </w:r>
      <w:r w:rsidR="003E542A">
        <w:rPr>
          <w:rFonts w:asciiTheme="minorHAnsi" w:eastAsia="Calibri" w:hAnsiTheme="minorHAnsi" w:cstheme="minorHAnsi"/>
          <w:b w:val="0"/>
          <w:i/>
          <w:iCs/>
          <w:color w:val="ED7D31" w:themeColor="accent2"/>
          <w:sz w:val="24"/>
          <w:szCs w:val="24"/>
        </w:rPr>
        <w:t>.</w:t>
      </w:r>
      <w:r w:rsidR="00E24A07" w:rsidRPr="00576EC1">
        <w:rPr>
          <w:rFonts w:asciiTheme="minorHAnsi" w:eastAsia="Calibri" w:hAnsiTheme="minorHAnsi" w:cstheme="minorHAnsi"/>
          <w:b w:val="0"/>
          <w:i/>
          <w:iCs/>
          <w:color w:val="ED7D31" w:themeColor="accent2"/>
          <w:sz w:val="24"/>
          <w:szCs w:val="24"/>
        </w:rPr>
        <w:t>)</w:t>
      </w:r>
    </w:p>
    <w:p w14:paraId="1864B784" w14:textId="77777777" w:rsidR="00B621FE" w:rsidRPr="00C50C79" w:rsidRDefault="00B621FE" w:rsidP="00C50C79">
      <w:pPr>
        <w:rPr>
          <w:rFonts w:asciiTheme="minorHAnsi" w:eastAsia="Calibri" w:hAnsiTheme="minorHAnsi" w:cstheme="minorHAnsi"/>
          <w:szCs w:val="24"/>
        </w:rPr>
      </w:pPr>
    </w:p>
    <w:p w14:paraId="3B2CF644" w14:textId="6EABAB36" w:rsidR="00E24A07" w:rsidRPr="00C50C79" w:rsidRDefault="00E24A07" w:rsidP="00E24A07">
      <w:pPr>
        <w:pStyle w:val="ListParagraph"/>
        <w:widowControl/>
        <w:numPr>
          <w:ilvl w:val="1"/>
          <w:numId w:val="11"/>
        </w:numPr>
        <w:spacing w:after="240"/>
        <w:contextualSpacing/>
        <w:rPr>
          <w:rFonts w:asciiTheme="minorHAnsi" w:hAnsiTheme="minorHAnsi" w:cstheme="minorHAnsi"/>
          <w:color w:val="ED7D31" w:themeColor="accent2"/>
          <w:szCs w:val="24"/>
        </w:rPr>
      </w:pPr>
      <w:r w:rsidRPr="00590C2F">
        <w:rPr>
          <w:rFonts w:asciiTheme="minorHAnsi" w:hAnsiTheme="minorHAnsi" w:cstheme="minorHAnsi"/>
          <w:spacing w:val="-3"/>
          <w:szCs w:val="24"/>
          <w:highlight w:val="yellow"/>
        </w:rPr>
        <w:t xml:space="preserve">For projects using </w:t>
      </w:r>
      <w:r w:rsidR="00CA32F6">
        <w:rPr>
          <w:rFonts w:asciiTheme="minorHAnsi" w:hAnsiTheme="minorHAnsi" w:cstheme="minorHAnsi"/>
          <w:spacing w:val="-3"/>
          <w:szCs w:val="24"/>
          <w:highlight w:val="yellow"/>
        </w:rPr>
        <w:t>federal transportation</w:t>
      </w:r>
      <w:r w:rsidRPr="00590C2F">
        <w:rPr>
          <w:rFonts w:asciiTheme="minorHAnsi" w:hAnsiTheme="minorHAnsi" w:cstheme="minorHAnsi"/>
          <w:spacing w:val="-3"/>
          <w:szCs w:val="24"/>
          <w:highlight w:val="yellow"/>
        </w:rPr>
        <w:t xml:space="preserve"> funds, the following shall apply and be identified in the resulting SOW-PO and/or SOW-Agreement.</w:t>
      </w:r>
      <w:r w:rsidR="00B621FE" w:rsidRPr="00B621FE">
        <w:rPr>
          <w:rFonts w:asciiTheme="minorHAnsi" w:hAnsiTheme="minorHAnsi" w:cstheme="minorHAnsi"/>
          <w:spacing w:val="-3"/>
          <w:szCs w:val="24"/>
        </w:rPr>
        <w:t xml:space="preserve"> </w:t>
      </w:r>
      <w:r w:rsidR="00B621FE" w:rsidRPr="00576EC1">
        <w:rPr>
          <w:rFonts w:asciiTheme="minorHAnsi" w:hAnsiTheme="minorHAnsi" w:cstheme="minorHAnsi"/>
          <w:i/>
          <w:iCs/>
          <w:color w:val="ED7D31" w:themeColor="accent2"/>
          <w:spacing w:val="-3"/>
          <w:szCs w:val="24"/>
        </w:rPr>
        <w:t xml:space="preserve">(Delete this section </w:t>
      </w:r>
      <w:r w:rsidR="00C50C79" w:rsidRPr="00576EC1">
        <w:rPr>
          <w:rFonts w:asciiTheme="minorHAnsi" w:hAnsiTheme="minorHAnsi" w:cstheme="minorHAnsi"/>
          <w:i/>
          <w:iCs/>
          <w:color w:val="ED7D31" w:themeColor="accent2"/>
          <w:spacing w:val="-3"/>
          <w:szCs w:val="24"/>
        </w:rPr>
        <w:t xml:space="preserve">in its entirety </w:t>
      </w:r>
      <w:r w:rsidR="00B621FE" w:rsidRPr="00576EC1">
        <w:rPr>
          <w:rFonts w:asciiTheme="minorHAnsi" w:hAnsiTheme="minorHAnsi" w:cstheme="minorHAnsi"/>
          <w:i/>
          <w:iCs/>
          <w:color w:val="ED7D31" w:themeColor="accent2"/>
          <w:spacing w:val="-3"/>
          <w:szCs w:val="24"/>
        </w:rPr>
        <w:t xml:space="preserve">if </w:t>
      </w:r>
      <w:r w:rsidR="00C50C79" w:rsidRPr="00576EC1">
        <w:rPr>
          <w:rFonts w:asciiTheme="minorHAnsi" w:hAnsiTheme="minorHAnsi" w:cstheme="minorHAnsi"/>
          <w:i/>
          <w:iCs/>
          <w:color w:val="ED7D31" w:themeColor="accent2"/>
          <w:spacing w:val="-3"/>
          <w:szCs w:val="24"/>
        </w:rPr>
        <w:t xml:space="preserve">this </w:t>
      </w:r>
      <w:r w:rsidR="00CA32F6" w:rsidRPr="00576EC1">
        <w:rPr>
          <w:rFonts w:asciiTheme="minorHAnsi" w:hAnsiTheme="minorHAnsi" w:cstheme="minorHAnsi"/>
          <w:i/>
          <w:iCs/>
          <w:color w:val="ED7D31" w:themeColor="accent2"/>
          <w:spacing w:val="-3"/>
          <w:szCs w:val="24"/>
        </w:rPr>
        <w:t>project does</w:t>
      </w:r>
      <w:r w:rsidR="00C50C79" w:rsidRPr="00576EC1">
        <w:rPr>
          <w:rFonts w:asciiTheme="minorHAnsi" w:hAnsiTheme="minorHAnsi" w:cstheme="minorHAnsi"/>
          <w:i/>
          <w:iCs/>
          <w:color w:val="ED7D31" w:themeColor="accent2"/>
          <w:spacing w:val="-3"/>
          <w:szCs w:val="24"/>
        </w:rPr>
        <w:t xml:space="preserve"> </w:t>
      </w:r>
      <w:r w:rsidR="00B621FE" w:rsidRPr="00576EC1">
        <w:rPr>
          <w:rFonts w:asciiTheme="minorHAnsi" w:hAnsiTheme="minorHAnsi" w:cstheme="minorHAnsi"/>
          <w:i/>
          <w:iCs/>
          <w:color w:val="ED7D31" w:themeColor="accent2"/>
          <w:spacing w:val="-3"/>
          <w:szCs w:val="24"/>
        </w:rPr>
        <w:t xml:space="preserve">not </w:t>
      </w:r>
      <w:r w:rsidR="00CA32F6" w:rsidRPr="00576EC1">
        <w:rPr>
          <w:rFonts w:asciiTheme="minorHAnsi" w:hAnsiTheme="minorHAnsi" w:cstheme="minorHAnsi"/>
          <w:i/>
          <w:iCs/>
          <w:color w:val="ED7D31" w:themeColor="accent2"/>
          <w:spacing w:val="-3"/>
          <w:szCs w:val="24"/>
        </w:rPr>
        <w:t>use</w:t>
      </w:r>
      <w:r w:rsidR="00B621FE" w:rsidRPr="00576EC1">
        <w:rPr>
          <w:rFonts w:asciiTheme="minorHAnsi" w:hAnsiTheme="minorHAnsi" w:cstheme="minorHAnsi"/>
          <w:i/>
          <w:iCs/>
          <w:color w:val="ED7D31" w:themeColor="accent2"/>
          <w:spacing w:val="-3"/>
          <w:szCs w:val="24"/>
        </w:rPr>
        <w:t xml:space="preserve"> </w:t>
      </w:r>
      <w:r w:rsidR="00CA32F6" w:rsidRPr="00576EC1">
        <w:rPr>
          <w:rFonts w:asciiTheme="minorHAnsi" w:hAnsiTheme="minorHAnsi" w:cstheme="minorHAnsi"/>
          <w:i/>
          <w:iCs/>
          <w:color w:val="ED7D31" w:themeColor="accent2"/>
          <w:spacing w:val="-3"/>
          <w:szCs w:val="24"/>
        </w:rPr>
        <w:t xml:space="preserve">federal transportation </w:t>
      </w:r>
      <w:r w:rsidR="00C50C79" w:rsidRPr="00576EC1">
        <w:rPr>
          <w:rFonts w:asciiTheme="minorHAnsi" w:hAnsiTheme="minorHAnsi" w:cstheme="minorHAnsi"/>
          <w:i/>
          <w:iCs/>
          <w:color w:val="ED7D31" w:themeColor="accent2"/>
          <w:spacing w:val="-3"/>
          <w:szCs w:val="24"/>
        </w:rPr>
        <w:t>fund</w:t>
      </w:r>
      <w:r w:rsidR="00CA32F6" w:rsidRPr="00576EC1">
        <w:rPr>
          <w:rFonts w:asciiTheme="minorHAnsi" w:hAnsiTheme="minorHAnsi" w:cstheme="minorHAnsi"/>
          <w:i/>
          <w:iCs/>
          <w:color w:val="ED7D31" w:themeColor="accent2"/>
          <w:spacing w:val="-3"/>
          <w:szCs w:val="24"/>
        </w:rPr>
        <w:t>s</w:t>
      </w:r>
      <w:r w:rsidR="003E542A">
        <w:rPr>
          <w:rFonts w:asciiTheme="minorHAnsi" w:hAnsiTheme="minorHAnsi" w:cstheme="minorHAnsi"/>
          <w:i/>
          <w:iCs/>
          <w:color w:val="ED7D31" w:themeColor="accent2"/>
          <w:spacing w:val="-3"/>
          <w:szCs w:val="24"/>
        </w:rPr>
        <w:t>.</w:t>
      </w:r>
      <w:r w:rsidR="00B621FE" w:rsidRPr="00576EC1">
        <w:rPr>
          <w:rFonts w:asciiTheme="minorHAnsi" w:hAnsiTheme="minorHAnsi" w:cstheme="minorHAnsi"/>
          <w:i/>
          <w:iCs/>
          <w:color w:val="ED7D31" w:themeColor="accent2"/>
          <w:spacing w:val="-3"/>
          <w:szCs w:val="24"/>
        </w:rPr>
        <w:t>)</w:t>
      </w:r>
    </w:p>
    <w:p w14:paraId="46F07581" w14:textId="77777777" w:rsidR="00E24A07" w:rsidRPr="00C50C79" w:rsidRDefault="00E24A07" w:rsidP="00E24A07">
      <w:pPr>
        <w:pStyle w:val="ListParagraph"/>
        <w:spacing w:after="240"/>
        <w:ind w:left="810"/>
        <w:contextualSpacing/>
        <w:rPr>
          <w:rFonts w:asciiTheme="minorHAnsi" w:hAnsiTheme="minorHAnsi" w:cstheme="minorHAnsi"/>
          <w:szCs w:val="24"/>
        </w:rPr>
      </w:pPr>
    </w:p>
    <w:p w14:paraId="11D8B7CC" w14:textId="3D179D6F" w:rsidR="00E24A07" w:rsidRPr="00590C2F" w:rsidRDefault="00E24A07" w:rsidP="00E24A07">
      <w:pPr>
        <w:pStyle w:val="ListParagraph"/>
        <w:widowControl/>
        <w:numPr>
          <w:ilvl w:val="2"/>
          <w:numId w:val="11"/>
        </w:numPr>
        <w:spacing w:after="240"/>
        <w:contextualSpacing/>
        <w:rPr>
          <w:rFonts w:asciiTheme="minorHAnsi" w:hAnsiTheme="minorHAnsi" w:cstheme="minorHAnsi"/>
          <w:szCs w:val="24"/>
          <w:highlight w:val="yellow"/>
        </w:rPr>
      </w:pPr>
      <w:r w:rsidRPr="00590C2F">
        <w:rPr>
          <w:rFonts w:asciiTheme="minorHAnsi" w:hAnsiTheme="minorHAnsi" w:cstheme="minorHAnsi"/>
          <w:b/>
          <w:bCs/>
          <w:spacing w:val="-3"/>
          <w:szCs w:val="24"/>
          <w:highlight w:val="yellow"/>
        </w:rPr>
        <w:t xml:space="preserve">FUNDING SOURCE: </w:t>
      </w:r>
      <w:r w:rsidRPr="00590C2F">
        <w:rPr>
          <w:rFonts w:asciiTheme="minorHAnsi" w:hAnsiTheme="minorHAnsi" w:cstheme="minorHAnsi"/>
          <w:szCs w:val="24"/>
          <w:highlight w:val="yellow"/>
        </w:rPr>
        <w:t xml:space="preserve">This project is being funded using federal monies and shall require compliance with the Davis-Bacon Act. Wages shall be paid using rates no less than those established under the Davis-Bacon prevailing wage rates.  Complete information related to Davis-Bacon and Related Acts is available </w:t>
      </w:r>
      <w:r w:rsidR="00590C2F">
        <w:rPr>
          <w:rFonts w:asciiTheme="minorHAnsi" w:hAnsiTheme="minorHAnsi" w:cstheme="minorHAnsi"/>
          <w:szCs w:val="24"/>
          <w:highlight w:val="yellow"/>
        </w:rPr>
        <w:t xml:space="preserve">at: </w:t>
      </w:r>
      <w:hyperlink r:id="rId8" w:history="1">
        <w:r w:rsidR="00590C2F" w:rsidRPr="00624BC3">
          <w:rPr>
            <w:rStyle w:val="Hyperlink"/>
            <w:rFonts w:asciiTheme="minorHAnsi" w:hAnsiTheme="minorHAnsi" w:cstheme="minorHAnsi"/>
            <w:szCs w:val="24"/>
            <w:highlight w:val="yellow"/>
          </w:rPr>
          <w:t>http://www.dol.gov/whd/contracts/dbra.htm</w:t>
        </w:r>
      </w:hyperlink>
      <w:r w:rsidR="00590C2F">
        <w:rPr>
          <w:rFonts w:asciiTheme="minorHAnsi" w:hAnsiTheme="minorHAnsi" w:cstheme="minorHAnsi"/>
          <w:szCs w:val="24"/>
          <w:highlight w:val="yellow"/>
        </w:rPr>
        <w:t xml:space="preserve"> </w:t>
      </w:r>
      <w:r w:rsidRPr="00590C2F">
        <w:rPr>
          <w:rFonts w:asciiTheme="minorHAnsi" w:hAnsiTheme="minorHAnsi" w:cstheme="minorHAnsi"/>
          <w:szCs w:val="24"/>
          <w:highlight w:val="yellow"/>
        </w:rPr>
        <w:t>.</w:t>
      </w:r>
    </w:p>
    <w:p w14:paraId="420FD018" w14:textId="77777777" w:rsidR="00E24A07" w:rsidRPr="00590C2F" w:rsidRDefault="00E24A07" w:rsidP="00E24A07">
      <w:pPr>
        <w:pStyle w:val="ListParagraph"/>
        <w:spacing w:after="240"/>
        <w:ind w:left="1440"/>
        <w:contextualSpacing/>
        <w:rPr>
          <w:rFonts w:asciiTheme="minorHAnsi" w:hAnsiTheme="minorHAnsi" w:cstheme="minorHAnsi"/>
          <w:szCs w:val="24"/>
          <w:highlight w:val="yellow"/>
        </w:rPr>
      </w:pPr>
    </w:p>
    <w:p w14:paraId="73AF1164" w14:textId="77777777" w:rsidR="00E24A07" w:rsidRPr="00590C2F" w:rsidRDefault="00E24A07" w:rsidP="00E24A07">
      <w:pPr>
        <w:pStyle w:val="ListParagraph"/>
        <w:widowControl/>
        <w:numPr>
          <w:ilvl w:val="2"/>
          <w:numId w:val="11"/>
        </w:numPr>
        <w:spacing w:after="240"/>
        <w:contextualSpacing/>
        <w:rPr>
          <w:rFonts w:asciiTheme="minorHAnsi" w:hAnsiTheme="minorHAnsi" w:cstheme="minorHAnsi"/>
          <w:szCs w:val="24"/>
          <w:highlight w:val="yellow"/>
        </w:rPr>
      </w:pPr>
      <w:r w:rsidRPr="00590C2F">
        <w:rPr>
          <w:rFonts w:asciiTheme="minorHAnsi" w:hAnsiTheme="minorHAnsi" w:cstheme="minorHAnsi"/>
          <w:b/>
          <w:bCs/>
          <w:color w:val="000000"/>
          <w:szCs w:val="24"/>
          <w:highlight w:val="yellow"/>
        </w:rPr>
        <w:t>Disadvantaged Business Enterprises (DBEs):</w:t>
      </w:r>
      <w:r w:rsidRPr="00590C2F">
        <w:rPr>
          <w:rFonts w:asciiTheme="minorHAnsi" w:hAnsiTheme="minorHAnsi" w:cstheme="minorHAnsi"/>
          <w:color w:val="000000"/>
          <w:szCs w:val="24"/>
          <w:highlight w:val="yellow"/>
        </w:rPr>
        <w:t xml:space="preserve"> </w:t>
      </w:r>
      <w:r w:rsidRPr="00590C2F">
        <w:rPr>
          <w:rFonts w:asciiTheme="minorHAnsi" w:hAnsiTheme="minorHAnsi" w:cstheme="minorHAnsi"/>
          <w:szCs w:val="24"/>
          <w:highlight w:val="yellow"/>
        </w:rPr>
        <w:t xml:space="preserve">Certified DBE's are encouraged to submit proposals for the work being bid.  If Certified DBE’s are unable to </w:t>
      </w:r>
      <w:proofErr w:type="gramStart"/>
      <w:r w:rsidRPr="00590C2F">
        <w:rPr>
          <w:rFonts w:asciiTheme="minorHAnsi" w:hAnsiTheme="minorHAnsi" w:cstheme="minorHAnsi"/>
          <w:szCs w:val="24"/>
          <w:highlight w:val="yellow"/>
        </w:rPr>
        <w:t>bid</w:t>
      </w:r>
      <w:proofErr w:type="gramEnd"/>
      <w:r w:rsidRPr="00590C2F">
        <w:rPr>
          <w:rFonts w:asciiTheme="minorHAnsi" w:hAnsiTheme="minorHAnsi" w:cstheme="minorHAnsi"/>
          <w:szCs w:val="24"/>
          <w:highlight w:val="yellow"/>
        </w:rPr>
        <w:t xml:space="preserve"> the project </w:t>
      </w:r>
      <w:proofErr w:type="gramStart"/>
      <w:r w:rsidRPr="00590C2F">
        <w:rPr>
          <w:rFonts w:asciiTheme="minorHAnsi" w:hAnsiTheme="minorHAnsi" w:cstheme="minorHAnsi"/>
          <w:szCs w:val="24"/>
          <w:highlight w:val="yellow"/>
        </w:rPr>
        <w:t>directly, and</w:t>
      </w:r>
      <w:proofErr w:type="gramEnd"/>
      <w:r w:rsidRPr="00590C2F">
        <w:rPr>
          <w:rFonts w:asciiTheme="minorHAnsi" w:hAnsiTheme="minorHAnsi" w:cstheme="minorHAnsi"/>
          <w:szCs w:val="24"/>
          <w:highlight w:val="yellow"/>
        </w:rPr>
        <w:t xml:space="preserve"> only want to bid on portions of the work, then you are encouraged to seek </w:t>
      </w:r>
      <w:r w:rsidRPr="00590C2F">
        <w:rPr>
          <w:rFonts w:asciiTheme="minorHAnsi" w:hAnsiTheme="minorHAnsi" w:cstheme="minorHAnsi"/>
          <w:szCs w:val="24"/>
          <w:highlight w:val="yellow"/>
        </w:rPr>
        <w:lastRenderedPageBreak/>
        <w:t xml:space="preserve">out a current plan holder. Plan holder lists are posted weekly at:  </w:t>
      </w:r>
      <w:hyperlink r:id="rId9" w:history="1">
        <w:r w:rsidRPr="00590C2F">
          <w:rPr>
            <w:rStyle w:val="Hyperlink"/>
            <w:rFonts w:asciiTheme="minorHAnsi" w:hAnsiTheme="minorHAnsi" w:cstheme="minorHAnsi"/>
            <w:szCs w:val="24"/>
            <w:highlight w:val="yellow"/>
          </w:rPr>
          <w:t>http://bgs.vermont.gov/purchasing</w:t>
        </w:r>
      </w:hyperlink>
      <w:r w:rsidRPr="00590C2F">
        <w:rPr>
          <w:rFonts w:asciiTheme="minorHAnsi" w:hAnsiTheme="minorHAnsi" w:cstheme="minorHAnsi"/>
          <w:szCs w:val="24"/>
          <w:highlight w:val="yellow"/>
        </w:rPr>
        <w:t xml:space="preserve">, and then click on Construction Bid Tabulations/Plan Holder Lists on the </w:t>
      </w:r>
      <w:proofErr w:type="gramStart"/>
      <w:r w:rsidRPr="00590C2F">
        <w:rPr>
          <w:rFonts w:asciiTheme="minorHAnsi" w:hAnsiTheme="minorHAnsi" w:cstheme="minorHAnsi"/>
          <w:szCs w:val="24"/>
          <w:highlight w:val="yellow"/>
        </w:rPr>
        <w:t>right hand</w:t>
      </w:r>
      <w:proofErr w:type="gramEnd"/>
      <w:r w:rsidRPr="00590C2F">
        <w:rPr>
          <w:rFonts w:asciiTheme="minorHAnsi" w:hAnsiTheme="minorHAnsi" w:cstheme="minorHAnsi"/>
          <w:szCs w:val="24"/>
          <w:highlight w:val="yellow"/>
        </w:rPr>
        <w:t xml:space="preserve"> column of the screen.  For more information on the DBE Certification application process visit: </w:t>
      </w:r>
      <w:hyperlink r:id="rId10" w:history="1">
        <w:r w:rsidRPr="00590C2F">
          <w:rPr>
            <w:rStyle w:val="Hyperlink"/>
            <w:rFonts w:asciiTheme="minorHAnsi" w:hAnsiTheme="minorHAnsi" w:cstheme="minorHAnsi"/>
            <w:szCs w:val="24"/>
            <w:highlight w:val="yellow"/>
          </w:rPr>
          <w:t>http://vtrans.vermont.gov/civil-rights/doing-business/dbe-center</w:t>
        </w:r>
      </w:hyperlink>
      <w:r w:rsidRPr="00590C2F">
        <w:rPr>
          <w:rFonts w:asciiTheme="minorHAnsi" w:hAnsiTheme="minorHAnsi" w:cstheme="minorHAnsi"/>
          <w:szCs w:val="24"/>
          <w:highlight w:val="yellow"/>
        </w:rPr>
        <w:t xml:space="preserve"> or contact Sonya Boisvert, 802-279-1330, email: </w:t>
      </w:r>
      <w:hyperlink r:id="rId11" w:history="1">
        <w:r w:rsidRPr="00590C2F">
          <w:rPr>
            <w:rStyle w:val="Hyperlink"/>
            <w:rFonts w:asciiTheme="minorHAnsi" w:hAnsiTheme="minorHAnsi" w:cstheme="minorHAnsi"/>
            <w:szCs w:val="24"/>
            <w:highlight w:val="yellow"/>
          </w:rPr>
          <w:t>sonya.boisvert@vermont.gov</w:t>
        </w:r>
      </w:hyperlink>
      <w:r w:rsidRPr="00590C2F">
        <w:rPr>
          <w:rFonts w:asciiTheme="minorHAnsi" w:hAnsiTheme="minorHAnsi" w:cstheme="minorHAnsi"/>
          <w:szCs w:val="24"/>
          <w:highlight w:val="yellow"/>
        </w:rPr>
        <w:t xml:space="preserve"> .  </w:t>
      </w:r>
    </w:p>
    <w:p w14:paraId="1E3B2004" w14:textId="77777777" w:rsidR="00E24A07" w:rsidRPr="00590C2F" w:rsidRDefault="00E24A07" w:rsidP="00E24A07">
      <w:pPr>
        <w:pStyle w:val="ListParagraph"/>
        <w:spacing w:after="240"/>
        <w:ind w:left="1440"/>
        <w:contextualSpacing/>
        <w:rPr>
          <w:rFonts w:asciiTheme="minorHAnsi" w:hAnsiTheme="minorHAnsi" w:cstheme="minorHAnsi"/>
          <w:color w:val="0563C1"/>
          <w:szCs w:val="24"/>
          <w:highlight w:val="yellow"/>
          <w:u w:val="single"/>
        </w:rPr>
      </w:pPr>
    </w:p>
    <w:p w14:paraId="5D480880" w14:textId="77777777" w:rsidR="00E24A07" w:rsidRPr="00590C2F" w:rsidRDefault="00E24A07" w:rsidP="00E24A07">
      <w:pPr>
        <w:pStyle w:val="ListParagraph"/>
        <w:widowControl/>
        <w:numPr>
          <w:ilvl w:val="2"/>
          <w:numId w:val="11"/>
        </w:numPr>
        <w:spacing w:after="240"/>
        <w:contextualSpacing/>
        <w:rPr>
          <w:rStyle w:val="Hyperlink"/>
          <w:rFonts w:asciiTheme="minorHAnsi" w:hAnsiTheme="minorHAnsi" w:cstheme="minorHAnsi"/>
          <w:szCs w:val="24"/>
          <w:highlight w:val="yellow"/>
        </w:rPr>
      </w:pPr>
      <w:r w:rsidRPr="00590C2F">
        <w:rPr>
          <w:rFonts w:asciiTheme="minorHAnsi" w:hAnsiTheme="minorHAnsi" w:cstheme="minorHAnsi"/>
          <w:szCs w:val="24"/>
          <w:highlight w:val="yellow"/>
        </w:rPr>
        <w:t>Contractors and Subcontractors are required to follow the requirements of 46 CFR 381.7 (a)-(b). For guidance on requirements of Part 381 – Cargo Preference – U.S. Flag Vessels please go to the following web link:   </w:t>
      </w:r>
      <w:hyperlink r:id="rId12" w:history="1">
        <w:r w:rsidRPr="00590C2F">
          <w:rPr>
            <w:rStyle w:val="Hyperlink"/>
            <w:rFonts w:asciiTheme="minorHAnsi" w:hAnsiTheme="minorHAnsi" w:cstheme="minorHAnsi"/>
            <w:szCs w:val="24"/>
            <w:highlight w:val="yellow"/>
          </w:rPr>
          <w:t>https://www.fhwa.dot.gov/construction/cqit/cargo.cfm</w:t>
        </w:r>
      </w:hyperlink>
    </w:p>
    <w:p w14:paraId="2F7B088B" w14:textId="77777777" w:rsidR="00E24A07" w:rsidRPr="00590C2F" w:rsidRDefault="00E24A07" w:rsidP="00E24A07">
      <w:pPr>
        <w:pStyle w:val="ListParagraph"/>
        <w:spacing w:after="240"/>
        <w:ind w:left="1440"/>
        <w:contextualSpacing/>
        <w:rPr>
          <w:rFonts w:asciiTheme="minorHAnsi" w:hAnsiTheme="minorHAnsi" w:cstheme="minorHAnsi"/>
          <w:color w:val="000000"/>
          <w:szCs w:val="24"/>
          <w:highlight w:val="yellow"/>
        </w:rPr>
      </w:pPr>
    </w:p>
    <w:p w14:paraId="1E038182" w14:textId="77777777" w:rsidR="00E24A07" w:rsidRPr="00590C2F" w:rsidRDefault="00E24A07" w:rsidP="00E24A07">
      <w:pPr>
        <w:pStyle w:val="ListParagraph"/>
        <w:widowControl/>
        <w:numPr>
          <w:ilvl w:val="2"/>
          <w:numId w:val="11"/>
        </w:numPr>
        <w:spacing w:after="240"/>
        <w:contextualSpacing/>
        <w:rPr>
          <w:rFonts w:asciiTheme="minorHAnsi" w:hAnsiTheme="minorHAnsi" w:cstheme="minorHAnsi"/>
          <w:color w:val="000000"/>
          <w:szCs w:val="24"/>
          <w:highlight w:val="yellow"/>
        </w:rPr>
      </w:pPr>
      <w:r w:rsidRPr="00590C2F">
        <w:rPr>
          <w:rFonts w:asciiTheme="minorHAnsi" w:hAnsiTheme="minorHAnsi" w:cstheme="minorHAnsi"/>
          <w:spacing w:val="-3"/>
          <w:szCs w:val="24"/>
          <w:highlight w:val="yellow"/>
        </w:rPr>
        <w:t xml:space="preserve">Additional requirements associated with this project shall require Contractor compliance with the following:  </w:t>
      </w:r>
    </w:p>
    <w:p w14:paraId="078C16DF" w14:textId="77777777" w:rsidR="00E24A07" w:rsidRPr="00590C2F" w:rsidRDefault="00E24A07" w:rsidP="00E24A07">
      <w:pPr>
        <w:pStyle w:val="ListParagraph"/>
        <w:spacing w:after="240"/>
        <w:ind w:left="2160"/>
        <w:contextualSpacing/>
        <w:rPr>
          <w:rFonts w:asciiTheme="minorHAnsi" w:hAnsiTheme="minorHAnsi" w:cstheme="minorHAnsi"/>
          <w:color w:val="000000"/>
          <w:szCs w:val="24"/>
          <w:highlight w:val="yellow"/>
        </w:rPr>
      </w:pPr>
    </w:p>
    <w:p w14:paraId="245616CC" w14:textId="77777777" w:rsidR="00E24A07" w:rsidRPr="00590C2F" w:rsidRDefault="00E24A07" w:rsidP="00E24A07">
      <w:pPr>
        <w:pStyle w:val="ListParagraph"/>
        <w:widowControl/>
        <w:numPr>
          <w:ilvl w:val="3"/>
          <w:numId w:val="11"/>
        </w:numPr>
        <w:spacing w:after="240"/>
        <w:contextualSpacing/>
        <w:rPr>
          <w:rFonts w:asciiTheme="minorHAnsi" w:hAnsiTheme="minorHAnsi" w:cstheme="minorHAnsi"/>
          <w:color w:val="000000"/>
          <w:szCs w:val="24"/>
          <w:highlight w:val="yellow"/>
        </w:rPr>
      </w:pPr>
      <w:r w:rsidRPr="00590C2F">
        <w:rPr>
          <w:rFonts w:asciiTheme="minorHAnsi" w:hAnsiTheme="minorHAnsi" w:cstheme="minorHAnsi"/>
          <w:color w:val="000000"/>
          <w:szCs w:val="24"/>
          <w:highlight w:val="yellow"/>
        </w:rPr>
        <w:t xml:space="preserve">FHWA 1273: </w:t>
      </w:r>
      <w:hyperlink r:id="rId13" w:history="1">
        <w:r w:rsidRPr="00590C2F">
          <w:rPr>
            <w:rStyle w:val="Hyperlink"/>
            <w:rFonts w:asciiTheme="minorHAnsi" w:hAnsiTheme="minorHAnsi" w:cstheme="minorHAnsi"/>
            <w:szCs w:val="24"/>
            <w:highlight w:val="yellow"/>
          </w:rPr>
          <w:t>http://vtrans.vermont.gov/civil-rights/doing-business/contractors-center/davis-bacon</w:t>
        </w:r>
      </w:hyperlink>
    </w:p>
    <w:p w14:paraId="15B542EA" w14:textId="77777777" w:rsidR="00E24A07" w:rsidRPr="00590C2F" w:rsidRDefault="00E24A07" w:rsidP="00E24A07">
      <w:pPr>
        <w:pStyle w:val="ListParagraph"/>
        <w:widowControl/>
        <w:numPr>
          <w:ilvl w:val="3"/>
          <w:numId w:val="11"/>
        </w:numPr>
        <w:spacing w:after="240"/>
        <w:contextualSpacing/>
        <w:rPr>
          <w:rFonts w:asciiTheme="minorHAnsi" w:hAnsiTheme="minorHAnsi" w:cstheme="minorHAnsi"/>
          <w:color w:val="000000"/>
          <w:szCs w:val="24"/>
          <w:highlight w:val="yellow"/>
        </w:rPr>
      </w:pPr>
      <w:r w:rsidRPr="00590C2F">
        <w:rPr>
          <w:rFonts w:asciiTheme="minorHAnsi" w:hAnsiTheme="minorHAnsi" w:cstheme="minorHAnsi"/>
          <w:color w:val="000000"/>
          <w:szCs w:val="24"/>
          <w:highlight w:val="yellow"/>
        </w:rPr>
        <w:t>USDOL Vermont Highway Wage Decisions</w:t>
      </w:r>
      <w:proofErr w:type="gramStart"/>
      <w:r w:rsidRPr="00590C2F">
        <w:rPr>
          <w:rFonts w:asciiTheme="minorHAnsi" w:hAnsiTheme="minorHAnsi" w:cstheme="minorHAnsi"/>
          <w:color w:val="000000"/>
          <w:szCs w:val="24"/>
          <w:highlight w:val="yellow"/>
        </w:rPr>
        <w:t xml:space="preserve">: </w:t>
      </w:r>
      <w:r w:rsidRPr="00590C2F">
        <w:rPr>
          <w:rFonts w:asciiTheme="minorHAnsi" w:hAnsiTheme="minorHAnsi" w:cstheme="minorHAnsi"/>
          <w:szCs w:val="24"/>
          <w:highlight w:val="yellow"/>
        </w:rPr>
        <w:t>:</w:t>
      </w:r>
      <w:proofErr w:type="gramEnd"/>
      <w:r w:rsidRPr="00590C2F">
        <w:rPr>
          <w:rFonts w:asciiTheme="minorHAnsi" w:hAnsiTheme="minorHAnsi" w:cstheme="minorHAnsi"/>
          <w:szCs w:val="24"/>
          <w:highlight w:val="yellow"/>
        </w:rPr>
        <w:t xml:space="preserve"> </w:t>
      </w:r>
      <w:hyperlink r:id="rId14" w:history="1">
        <w:r w:rsidRPr="00590C2F">
          <w:rPr>
            <w:rStyle w:val="Hyperlink"/>
            <w:rFonts w:asciiTheme="minorHAnsi" w:hAnsiTheme="minorHAnsi" w:cstheme="minorHAnsi"/>
            <w:szCs w:val="24"/>
            <w:highlight w:val="yellow"/>
          </w:rPr>
          <w:t>http://vtrans.vermont.gov/civil-rights/doing-business/contractors-center/davis-bacon</w:t>
        </w:r>
      </w:hyperlink>
      <w:r w:rsidRPr="00590C2F">
        <w:rPr>
          <w:rFonts w:asciiTheme="minorHAnsi" w:hAnsiTheme="minorHAnsi" w:cstheme="minorHAnsi"/>
          <w:szCs w:val="24"/>
          <w:highlight w:val="yellow"/>
        </w:rPr>
        <w:t xml:space="preserve"> </w:t>
      </w:r>
    </w:p>
    <w:p w14:paraId="65D4C453" w14:textId="77777777" w:rsidR="00E24A07" w:rsidRPr="00590C2F" w:rsidRDefault="00E24A07" w:rsidP="00E24A07">
      <w:pPr>
        <w:pStyle w:val="ListParagraph"/>
        <w:widowControl/>
        <w:numPr>
          <w:ilvl w:val="3"/>
          <w:numId w:val="11"/>
        </w:numPr>
        <w:spacing w:after="240"/>
        <w:contextualSpacing/>
        <w:rPr>
          <w:rFonts w:asciiTheme="minorHAnsi" w:hAnsiTheme="minorHAnsi" w:cstheme="minorHAnsi"/>
          <w:color w:val="000000"/>
          <w:szCs w:val="24"/>
          <w:highlight w:val="yellow"/>
        </w:rPr>
      </w:pPr>
      <w:r w:rsidRPr="00590C2F">
        <w:rPr>
          <w:rFonts w:asciiTheme="minorHAnsi" w:hAnsiTheme="minorHAnsi" w:cstheme="minorHAnsi"/>
          <w:color w:val="000000"/>
          <w:szCs w:val="24"/>
          <w:highlight w:val="yellow"/>
        </w:rPr>
        <w:t xml:space="preserve">USDOL Building Wage Decisions: </w:t>
      </w:r>
      <w:hyperlink r:id="rId15" w:history="1">
        <w:r w:rsidRPr="00590C2F">
          <w:rPr>
            <w:rStyle w:val="Hyperlink"/>
            <w:rFonts w:asciiTheme="minorHAnsi" w:hAnsiTheme="minorHAnsi" w:cstheme="minorHAnsi"/>
            <w:szCs w:val="24"/>
            <w:highlight w:val="yellow"/>
          </w:rPr>
          <w:t>http://www.wdol.gov/dba.aspx</w:t>
        </w:r>
      </w:hyperlink>
      <w:r w:rsidRPr="00590C2F">
        <w:rPr>
          <w:rFonts w:asciiTheme="minorHAnsi" w:hAnsiTheme="minorHAnsi" w:cstheme="minorHAnsi"/>
          <w:szCs w:val="24"/>
          <w:highlight w:val="yellow"/>
        </w:rPr>
        <w:t>, click on: State, County then Construction Type (would be Building), then hit search.</w:t>
      </w:r>
    </w:p>
    <w:p w14:paraId="2E7CA2A2" w14:textId="77777777" w:rsidR="00E24A07" w:rsidRPr="00590C2F" w:rsidRDefault="00E24A07" w:rsidP="00E24A07">
      <w:pPr>
        <w:pStyle w:val="ListParagraph"/>
        <w:widowControl/>
        <w:numPr>
          <w:ilvl w:val="3"/>
          <w:numId w:val="11"/>
        </w:numPr>
        <w:spacing w:after="240"/>
        <w:contextualSpacing/>
        <w:rPr>
          <w:rFonts w:asciiTheme="minorHAnsi" w:hAnsiTheme="minorHAnsi" w:cstheme="minorHAnsi"/>
          <w:color w:val="000000"/>
          <w:szCs w:val="24"/>
          <w:highlight w:val="yellow"/>
        </w:rPr>
      </w:pPr>
      <w:proofErr w:type="spellStart"/>
      <w:r w:rsidRPr="00590C2F">
        <w:rPr>
          <w:rFonts w:asciiTheme="minorHAnsi" w:hAnsiTheme="minorHAnsi" w:cstheme="minorHAnsi"/>
          <w:color w:val="000000"/>
          <w:szCs w:val="24"/>
          <w:highlight w:val="yellow"/>
        </w:rPr>
        <w:t>VTrans</w:t>
      </w:r>
      <w:proofErr w:type="spellEnd"/>
      <w:r w:rsidRPr="00590C2F">
        <w:rPr>
          <w:rFonts w:asciiTheme="minorHAnsi" w:hAnsiTheme="minorHAnsi" w:cstheme="minorHAnsi"/>
          <w:color w:val="000000"/>
          <w:szCs w:val="24"/>
          <w:highlight w:val="yellow"/>
        </w:rPr>
        <w:t xml:space="preserve"> CR Contractor and Labor Compliance website: </w:t>
      </w:r>
      <w:hyperlink r:id="rId16" w:history="1">
        <w:r w:rsidRPr="00590C2F">
          <w:rPr>
            <w:rStyle w:val="Hyperlink"/>
            <w:rFonts w:asciiTheme="minorHAnsi" w:hAnsiTheme="minorHAnsi" w:cstheme="minorHAnsi"/>
            <w:szCs w:val="24"/>
            <w:highlight w:val="yellow"/>
          </w:rPr>
          <w:t>http://vtrans.vermont.gov/civil-rights</w:t>
        </w:r>
      </w:hyperlink>
      <w:r w:rsidRPr="00590C2F">
        <w:rPr>
          <w:rFonts w:asciiTheme="minorHAnsi" w:hAnsiTheme="minorHAnsi" w:cstheme="minorHAnsi"/>
          <w:color w:val="000000"/>
          <w:szCs w:val="24"/>
          <w:highlight w:val="yellow"/>
        </w:rPr>
        <w:t>.</w:t>
      </w:r>
    </w:p>
    <w:p w14:paraId="7E77EBB4" w14:textId="77777777" w:rsidR="00E24A07" w:rsidRPr="00590C2F" w:rsidRDefault="00E24A07" w:rsidP="00E24A07">
      <w:pPr>
        <w:pStyle w:val="ListParagraph"/>
        <w:spacing w:after="240"/>
        <w:ind w:left="1440"/>
        <w:contextualSpacing/>
        <w:rPr>
          <w:rFonts w:asciiTheme="minorHAnsi" w:hAnsiTheme="minorHAnsi" w:cstheme="minorHAnsi"/>
          <w:szCs w:val="24"/>
          <w:highlight w:val="yellow"/>
        </w:rPr>
      </w:pPr>
    </w:p>
    <w:p w14:paraId="7D366877" w14:textId="77777777" w:rsidR="00D12224" w:rsidRPr="00590C2F" w:rsidRDefault="00E24A07" w:rsidP="00590C2F">
      <w:pPr>
        <w:pStyle w:val="ListParagraph"/>
        <w:widowControl/>
        <w:numPr>
          <w:ilvl w:val="2"/>
          <w:numId w:val="11"/>
        </w:numPr>
        <w:spacing w:before="200" w:after="240"/>
        <w:ind w:left="1440" w:hanging="630"/>
        <w:contextualSpacing/>
        <w:rPr>
          <w:rFonts w:asciiTheme="minorHAnsi" w:hAnsiTheme="minorHAnsi" w:cstheme="minorHAnsi"/>
          <w:szCs w:val="24"/>
        </w:rPr>
      </w:pPr>
      <w:r w:rsidRPr="00590C2F">
        <w:rPr>
          <w:rFonts w:asciiTheme="minorHAnsi" w:hAnsiTheme="minorHAnsi" w:cstheme="minorHAnsi"/>
          <w:b/>
          <w:bCs/>
          <w:spacing w:val="-3"/>
          <w:szCs w:val="24"/>
          <w:highlight w:val="yellow"/>
        </w:rPr>
        <w:t>Jobsite Posters</w:t>
      </w:r>
      <w:proofErr w:type="gramStart"/>
      <w:r w:rsidRPr="00590C2F">
        <w:rPr>
          <w:rFonts w:asciiTheme="minorHAnsi" w:hAnsiTheme="minorHAnsi" w:cstheme="minorHAnsi"/>
          <w:b/>
          <w:bCs/>
          <w:spacing w:val="-3"/>
          <w:szCs w:val="24"/>
          <w:highlight w:val="yellow"/>
        </w:rPr>
        <w:t xml:space="preserve">:  </w:t>
      </w:r>
      <w:proofErr w:type="spellStart"/>
      <w:r w:rsidRPr="00590C2F">
        <w:rPr>
          <w:rFonts w:asciiTheme="minorHAnsi" w:hAnsiTheme="minorHAnsi" w:cstheme="minorHAnsi"/>
          <w:color w:val="000000"/>
          <w:szCs w:val="24"/>
          <w:highlight w:val="yellow"/>
        </w:rPr>
        <w:t>VTrans</w:t>
      </w:r>
      <w:proofErr w:type="spellEnd"/>
      <w:proofErr w:type="gramEnd"/>
      <w:r w:rsidRPr="00590C2F">
        <w:rPr>
          <w:rFonts w:asciiTheme="minorHAnsi" w:hAnsiTheme="minorHAnsi" w:cstheme="minorHAnsi"/>
          <w:color w:val="000000"/>
          <w:szCs w:val="24"/>
          <w:highlight w:val="yellow"/>
        </w:rPr>
        <w:t xml:space="preserve"> will be providing the Federal poster package to BGS for use by the Contractor on-site.  When a job office is not established due to the nature of the work and/or the length of the contract, the contractor and subcontractors must display all notices or posters at their home offices where hiring is conducted, and each employee must be provided copies of all the notices or posters and sign a statement acknowledging they received and understood the content of all the notices or posters. The signed statement must be included with all invoices</w:t>
      </w:r>
      <w:r w:rsidRPr="00C50C79">
        <w:rPr>
          <w:rFonts w:asciiTheme="minorHAnsi" w:hAnsiTheme="minorHAnsi" w:cstheme="minorHAnsi"/>
          <w:color w:val="000000"/>
          <w:szCs w:val="24"/>
        </w:rPr>
        <w:t>.</w:t>
      </w:r>
    </w:p>
    <w:p w14:paraId="2EF4DCB9" w14:textId="77777777" w:rsidR="00590C2F" w:rsidRDefault="00590C2F" w:rsidP="00590C2F">
      <w:pPr>
        <w:pStyle w:val="ListParagraph"/>
        <w:widowControl/>
        <w:spacing w:before="200"/>
        <w:ind w:left="1440"/>
        <w:contextualSpacing/>
        <w:rPr>
          <w:rFonts w:asciiTheme="minorHAnsi" w:eastAsia="Calibri" w:hAnsiTheme="minorHAnsi" w:cstheme="minorHAnsi"/>
          <w:color w:val="ED7D31" w:themeColor="accent2"/>
          <w:szCs w:val="24"/>
        </w:rPr>
      </w:pPr>
      <w:bookmarkStart w:id="27" w:name="_Toc201137006"/>
      <w:bookmarkStart w:id="28" w:name="_Toc201137008"/>
      <w:bookmarkStart w:id="29" w:name="_Toc222886982"/>
      <w:bookmarkStart w:id="30" w:name="_Toc201137011"/>
      <w:bookmarkStart w:id="31" w:name="_Toc201136933"/>
      <w:bookmarkStart w:id="32" w:name="_Toc222886983"/>
      <w:bookmarkStart w:id="33" w:name="_Toc201137012"/>
      <w:bookmarkStart w:id="34" w:name="_Toc201136934"/>
      <w:bookmarkStart w:id="35" w:name="_Toc201133618"/>
      <w:bookmarkStart w:id="36" w:name="_Toc222886985"/>
      <w:bookmarkStart w:id="37" w:name="_Toc201137015"/>
      <w:bookmarkStart w:id="38" w:name="_Toc201136936"/>
      <w:bookmarkStart w:id="39" w:name="_Toc201133621"/>
      <w:bookmarkEnd w:id="27"/>
      <w:bookmarkEnd w:id="28"/>
      <w:bookmarkEnd w:id="29"/>
      <w:bookmarkEnd w:id="30"/>
      <w:bookmarkEnd w:id="31"/>
      <w:bookmarkEnd w:id="32"/>
      <w:bookmarkEnd w:id="33"/>
      <w:bookmarkEnd w:id="34"/>
      <w:bookmarkEnd w:id="35"/>
      <w:bookmarkEnd w:id="36"/>
      <w:bookmarkEnd w:id="37"/>
      <w:bookmarkEnd w:id="38"/>
      <w:bookmarkEnd w:id="39"/>
    </w:p>
    <w:p w14:paraId="3531D485" w14:textId="204CA8D0" w:rsidR="00D12224" w:rsidRPr="00576EC1" w:rsidRDefault="00576EC1" w:rsidP="00590C2F">
      <w:pPr>
        <w:pStyle w:val="ListParagraph"/>
        <w:widowControl/>
        <w:spacing w:before="200"/>
        <w:ind w:left="1440"/>
        <w:contextualSpacing/>
        <w:rPr>
          <w:rFonts w:asciiTheme="minorHAnsi" w:eastAsia="Calibri" w:hAnsiTheme="minorHAnsi" w:cstheme="minorHAnsi"/>
          <w:i/>
          <w:iCs/>
          <w:color w:val="ED7D31" w:themeColor="accent2"/>
          <w:szCs w:val="24"/>
        </w:rPr>
      </w:pPr>
      <w:r>
        <w:rPr>
          <w:rFonts w:asciiTheme="minorHAnsi" w:eastAsia="Calibri" w:hAnsiTheme="minorHAnsi" w:cstheme="minorHAnsi"/>
          <w:i/>
          <w:iCs/>
          <w:color w:val="ED7D31" w:themeColor="accent2"/>
          <w:szCs w:val="24"/>
        </w:rPr>
        <w:t>(</w:t>
      </w:r>
      <w:r w:rsidR="00D12224" w:rsidRPr="00576EC1">
        <w:rPr>
          <w:rFonts w:asciiTheme="minorHAnsi" w:eastAsia="Calibri" w:hAnsiTheme="minorHAnsi" w:cstheme="minorHAnsi"/>
          <w:i/>
          <w:iCs/>
          <w:color w:val="ED7D31" w:themeColor="accent2"/>
          <w:szCs w:val="24"/>
        </w:rPr>
        <w:t>Delete the following paragraph if Submittal Exchange is not going to be used</w:t>
      </w:r>
      <w:r w:rsidR="003E542A">
        <w:rPr>
          <w:rFonts w:asciiTheme="minorHAnsi" w:eastAsia="Calibri" w:hAnsiTheme="minorHAnsi" w:cstheme="minorHAnsi"/>
          <w:i/>
          <w:iCs/>
          <w:color w:val="ED7D31" w:themeColor="accent2"/>
          <w:szCs w:val="24"/>
        </w:rPr>
        <w:t>.</w:t>
      </w:r>
      <w:r>
        <w:rPr>
          <w:rFonts w:asciiTheme="minorHAnsi" w:eastAsia="Calibri" w:hAnsiTheme="minorHAnsi" w:cstheme="minorHAnsi"/>
          <w:i/>
          <w:iCs/>
          <w:color w:val="ED7D31" w:themeColor="accent2"/>
          <w:szCs w:val="24"/>
        </w:rPr>
        <w:t>)</w:t>
      </w:r>
    </w:p>
    <w:p w14:paraId="53B2C3EA" w14:textId="77777777" w:rsidR="00D12224" w:rsidRPr="00590C2F" w:rsidRDefault="00D12224" w:rsidP="00590C2F">
      <w:pPr>
        <w:pStyle w:val="ListParagraph"/>
        <w:widowControl/>
        <w:numPr>
          <w:ilvl w:val="1"/>
          <w:numId w:val="11"/>
        </w:numPr>
        <w:spacing w:before="200"/>
        <w:contextualSpacing/>
        <w:rPr>
          <w:rFonts w:asciiTheme="minorHAnsi" w:hAnsiTheme="minorHAnsi" w:cstheme="minorHAnsi"/>
          <w:szCs w:val="24"/>
          <w:highlight w:val="yellow"/>
        </w:rPr>
      </w:pPr>
      <w:r w:rsidRPr="00590C2F">
        <w:rPr>
          <w:rFonts w:asciiTheme="minorHAnsi" w:hAnsiTheme="minorHAnsi" w:cstheme="minorHAnsi"/>
          <w:szCs w:val="24"/>
          <w:highlight w:val="yellow"/>
        </w:rPr>
        <w:t>Electronic Submittals:</w:t>
      </w:r>
    </w:p>
    <w:p w14:paraId="0C12BA6F" w14:textId="77777777" w:rsidR="00D12224" w:rsidRPr="00590C2F" w:rsidRDefault="00D12224" w:rsidP="00590C2F">
      <w:pPr>
        <w:pStyle w:val="ListParagraph"/>
        <w:widowControl/>
        <w:spacing w:before="200"/>
        <w:ind w:left="1494"/>
        <w:contextualSpacing/>
        <w:rPr>
          <w:rFonts w:asciiTheme="minorHAnsi" w:hAnsiTheme="minorHAnsi" w:cstheme="minorHAnsi"/>
          <w:szCs w:val="24"/>
          <w:highlight w:val="yellow"/>
        </w:rPr>
      </w:pPr>
    </w:p>
    <w:p w14:paraId="4586E04F" w14:textId="6D53E709" w:rsidR="00D12224" w:rsidRPr="00590C2F" w:rsidRDefault="00D12224" w:rsidP="00973CE0">
      <w:pPr>
        <w:pStyle w:val="ListParagraph"/>
        <w:widowControl/>
        <w:numPr>
          <w:ilvl w:val="2"/>
          <w:numId w:val="11"/>
        </w:numPr>
        <w:spacing w:before="200"/>
        <w:contextualSpacing/>
        <w:rPr>
          <w:rFonts w:asciiTheme="minorHAnsi" w:hAnsiTheme="minorHAnsi" w:cstheme="minorHAnsi"/>
          <w:szCs w:val="24"/>
          <w:highlight w:val="yellow"/>
        </w:rPr>
      </w:pPr>
      <w:proofErr w:type="gramStart"/>
      <w:r w:rsidRPr="00590C2F">
        <w:rPr>
          <w:rFonts w:asciiTheme="minorHAnsi" w:hAnsiTheme="minorHAnsi" w:cstheme="minorHAnsi"/>
          <w:szCs w:val="24"/>
          <w:highlight w:val="yellow"/>
        </w:rPr>
        <w:t>Contractor</w:t>
      </w:r>
      <w:proofErr w:type="gramEnd"/>
      <w:r w:rsidRPr="00590C2F">
        <w:rPr>
          <w:rFonts w:asciiTheme="minorHAnsi" w:hAnsiTheme="minorHAnsi" w:cstheme="minorHAnsi"/>
          <w:szCs w:val="24"/>
          <w:highlight w:val="yellow"/>
        </w:rPr>
        <w:t xml:space="preserve"> shall obtain a license for the State to utilize Submittal Exchange for the purposes of this project.  The State and its representatives will have full control of the use of Submittal Exchange by authorized users of the State.  </w:t>
      </w:r>
    </w:p>
    <w:p w14:paraId="62580213" w14:textId="77777777" w:rsidR="00D12224" w:rsidRPr="00590C2F" w:rsidRDefault="00D12224" w:rsidP="00590C2F">
      <w:pPr>
        <w:pStyle w:val="ListParagraph"/>
        <w:widowControl/>
        <w:spacing w:before="200"/>
        <w:ind w:left="1494"/>
        <w:contextualSpacing/>
        <w:rPr>
          <w:rFonts w:asciiTheme="minorHAnsi" w:hAnsiTheme="minorHAnsi" w:cstheme="minorHAnsi"/>
          <w:szCs w:val="24"/>
          <w:highlight w:val="yellow"/>
        </w:rPr>
      </w:pPr>
    </w:p>
    <w:p w14:paraId="655488C3" w14:textId="2294B984" w:rsidR="00D12224" w:rsidRPr="00590C2F" w:rsidRDefault="00D12224" w:rsidP="00973CE0">
      <w:pPr>
        <w:pStyle w:val="ListParagraph"/>
        <w:widowControl/>
        <w:numPr>
          <w:ilvl w:val="2"/>
          <w:numId w:val="11"/>
        </w:numPr>
        <w:spacing w:before="200"/>
        <w:contextualSpacing/>
        <w:rPr>
          <w:rFonts w:asciiTheme="minorHAnsi" w:hAnsiTheme="minorHAnsi" w:cstheme="minorHAnsi"/>
          <w:szCs w:val="24"/>
          <w:highlight w:val="yellow"/>
        </w:rPr>
      </w:pPr>
      <w:r w:rsidRPr="00590C2F">
        <w:rPr>
          <w:rFonts w:asciiTheme="minorHAnsi" w:hAnsiTheme="minorHAnsi" w:cstheme="minorHAnsi"/>
          <w:szCs w:val="24"/>
          <w:highlight w:val="yellow"/>
        </w:rPr>
        <w:t>Submittal Exchange® (www.submi</w:t>
      </w:r>
      <w:r w:rsidR="00973CE0" w:rsidRPr="00590C2F">
        <w:rPr>
          <w:rFonts w:asciiTheme="minorHAnsi" w:hAnsiTheme="minorHAnsi" w:cstheme="minorHAnsi"/>
          <w:szCs w:val="24"/>
          <w:highlight w:val="yellow"/>
        </w:rPr>
        <w:t>t</w:t>
      </w:r>
      <w:r w:rsidRPr="00590C2F">
        <w:rPr>
          <w:rFonts w:asciiTheme="minorHAnsi" w:hAnsiTheme="minorHAnsi" w:cstheme="minorHAnsi"/>
          <w:szCs w:val="24"/>
          <w:highlight w:val="yellow"/>
        </w:rPr>
        <w:t>talexchange.com) shall be used to provide an on-line database and repository, which shall be used to transmit and track project-related documents.  The intent for using this service is to expedite the construction process by reducing paperwork, improving information flow, and decreasing submittal review turnaround time.</w:t>
      </w:r>
    </w:p>
    <w:p w14:paraId="770F9653" w14:textId="77777777" w:rsidR="00D12224" w:rsidRPr="00590C2F" w:rsidRDefault="00D12224" w:rsidP="00590C2F">
      <w:pPr>
        <w:pStyle w:val="ListParagraph"/>
        <w:widowControl/>
        <w:spacing w:before="200"/>
        <w:ind w:left="1494"/>
        <w:contextualSpacing/>
        <w:rPr>
          <w:rFonts w:asciiTheme="minorHAnsi" w:hAnsiTheme="minorHAnsi" w:cstheme="minorHAnsi"/>
          <w:szCs w:val="24"/>
          <w:highlight w:val="yellow"/>
        </w:rPr>
      </w:pPr>
    </w:p>
    <w:p w14:paraId="2C06E72A" w14:textId="77777777" w:rsidR="00D12224" w:rsidRDefault="00D12224" w:rsidP="00973CE0">
      <w:pPr>
        <w:pStyle w:val="ListParagraph"/>
        <w:widowControl/>
        <w:numPr>
          <w:ilvl w:val="2"/>
          <w:numId w:val="11"/>
        </w:numPr>
        <w:spacing w:before="200"/>
        <w:contextualSpacing/>
        <w:rPr>
          <w:rFonts w:asciiTheme="minorHAnsi" w:hAnsiTheme="minorHAnsi" w:cstheme="minorHAnsi"/>
          <w:szCs w:val="24"/>
          <w:highlight w:val="yellow"/>
        </w:rPr>
      </w:pPr>
      <w:r w:rsidRPr="00590C2F">
        <w:rPr>
          <w:rFonts w:asciiTheme="minorHAnsi" w:hAnsiTheme="minorHAnsi" w:cstheme="minorHAnsi"/>
          <w:szCs w:val="24"/>
          <w:highlight w:val="yellow"/>
        </w:rPr>
        <w:t xml:space="preserve">Project submittals (shop drawing, product data and quality assurance submittals) shall be transmitted by the Contractor in PDF to Submittal Exchange®, where it will be </w:t>
      </w:r>
      <w:r w:rsidRPr="00590C2F">
        <w:rPr>
          <w:rFonts w:asciiTheme="minorHAnsi" w:hAnsiTheme="minorHAnsi" w:cstheme="minorHAnsi"/>
          <w:szCs w:val="24"/>
          <w:highlight w:val="yellow"/>
        </w:rPr>
        <w:lastRenderedPageBreak/>
        <w:t>tracked and stored for retrieval for review.  After the submittal is reviewed it shall be uploaded back to Submittal Exchange® for action and use by the Contractor.</w:t>
      </w:r>
    </w:p>
    <w:p w14:paraId="1F440549" w14:textId="77777777" w:rsidR="00CA32F6" w:rsidRPr="00CA32F6" w:rsidRDefault="00CA32F6" w:rsidP="00CA32F6">
      <w:pPr>
        <w:pStyle w:val="ListParagraph"/>
        <w:rPr>
          <w:rFonts w:asciiTheme="minorHAnsi" w:hAnsiTheme="minorHAnsi" w:cstheme="minorHAnsi"/>
          <w:szCs w:val="24"/>
          <w:highlight w:val="yellow"/>
        </w:rPr>
      </w:pPr>
    </w:p>
    <w:p w14:paraId="6B4E9C7D" w14:textId="77777777" w:rsidR="0009745E" w:rsidRDefault="00D12224" w:rsidP="00973CE0">
      <w:pPr>
        <w:pStyle w:val="ListParagraph"/>
        <w:widowControl/>
        <w:numPr>
          <w:ilvl w:val="2"/>
          <w:numId w:val="11"/>
        </w:numPr>
        <w:autoSpaceDE w:val="0"/>
        <w:autoSpaceDN w:val="0"/>
        <w:adjustRightInd w:val="0"/>
        <w:spacing w:before="200"/>
        <w:ind w:right="194"/>
        <w:contextualSpacing/>
        <w:jc w:val="both"/>
        <w:rPr>
          <w:rFonts w:asciiTheme="minorHAnsi" w:hAnsiTheme="minorHAnsi" w:cstheme="minorHAnsi"/>
          <w:szCs w:val="24"/>
          <w:highlight w:val="yellow"/>
        </w:rPr>
      </w:pPr>
      <w:r w:rsidRPr="0009745E">
        <w:rPr>
          <w:rFonts w:asciiTheme="minorHAnsi" w:hAnsiTheme="minorHAnsi" w:cstheme="minorHAnsi"/>
          <w:szCs w:val="24"/>
          <w:highlight w:val="yellow"/>
        </w:rPr>
        <w:t>The service also tracks and stores documents related to the project such as Request for Information (RFI’s), Architect/Engineer's Supplemental Instructions (ASI), Information Bulletins (IB’s), CAD Coordination, Commission, Construction Change Directive (CCD), Contractor’s Daily Reports, Minutes, Photos, Quality Control, Shop Drawings, Testing, Closeout Documents including As-Built Drawings, Operations and Maintenance Manuals and other project related documents.</w:t>
      </w:r>
    </w:p>
    <w:p w14:paraId="41D64DB0" w14:textId="77777777" w:rsidR="0009745E" w:rsidRPr="0009745E" w:rsidRDefault="0009745E" w:rsidP="0009745E">
      <w:pPr>
        <w:pStyle w:val="ListParagraph"/>
        <w:rPr>
          <w:rFonts w:ascii="Calibri" w:eastAsia="Arial" w:hAnsi="Calibri"/>
          <w:szCs w:val="24"/>
          <w:highlight w:val="yellow"/>
        </w:rPr>
      </w:pPr>
    </w:p>
    <w:p w14:paraId="7F49307A" w14:textId="6184E2D5" w:rsidR="0009745E" w:rsidRPr="0009745E" w:rsidRDefault="0009745E" w:rsidP="0009745E">
      <w:pPr>
        <w:pStyle w:val="ListParagraph"/>
        <w:numPr>
          <w:ilvl w:val="3"/>
          <w:numId w:val="11"/>
        </w:numPr>
        <w:rPr>
          <w:rFonts w:ascii="Calibri" w:eastAsia="Arial" w:hAnsi="Calibri"/>
          <w:szCs w:val="24"/>
          <w:highlight w:val="yellow"/>
        </w:rPr>
      </w:pPr>
      <w:r w:rsidRPr="0009745E">
        <w:rPr>
          <w:rFonts w:ascii="Calibri" w:eastAsia="Arial" w:hAnsi="Calibri"/>
          <w:szCs w:val="24"/>
          <w:highlight w:val="yellow"/>
        </w:rPr>
        <w:t>The electronic submittal process shall not be used for color samples, color charts, or physical material samples.</w:t>
      </w:r>
    </w:p>
    <w:p w14:paraId="073051CE" w14:textId="77777777" w:rsidR="00D12224" w:rsidRPr="00590C2F" w:rsidRDefault="00D12224" w:rsidP="00590C2F">
      <w:pPr>
        <w:pStyle w:val="ListParagraph"/>
        <w:widowControl/>
        <w:spacing w:before="200"/>
        <w:ind w:left="1494"/>
        <w:contextualSpacing/>
        <w:rPr>
          <w:rFonts w:asciiTheme="minorHAnsi" w:hAnsiTheme="minorHAnsi" w:cstheme="minorHAnsi"/>
          <w:szCs w:val="24"/>
          <w:highlight w:val="yellow"/>
        </w:rPr>
      </w:pPr>
    </w:p>
    <w:p w14:paraId="63BF10C5" w14:textId="6E87DE6A" w:rsidR="00D12224" w:rsidRDefault="00D12224" w:rsidP="00973CE0">
      <w:pPr>
        <w:pStyle w:val="ListParagraph"/>
        <w:widowControl/>
        <w:numPr>
          <w:ilvl w:val="2"/>
          <w:numId w:val="11"/>
        </w:numPr>
        <w:spacing w:before="200"/>
        <w:contextualSpacing/>
        <w:rPr>
          <w:rFonts w:asciiTheme="minorHAnsi" w:hAnsiTheme="minorHAnsi" w:cstheme="minorHAnsi"/>
          <w:szCs w:val="24"/>
          <w:highlight w:val="yellow"/>
        </w:rPr>
      </w:pPr>
      <w:r w:rsidRPr="00590C2F">
        <w:rPr>
          <w:rFonts w:asciiTheme="minorHAnsi" w:hAnsiTheme="minorHAnsi" w:cstheme="minorHAnsi"/>
          <w:szCs w:val="24"/>
          <w:highlight w:val="yellow"/>
        </w:rPr>
        <w:t>The Project Manager will coordinate the initial training between the Contractor and Submittal Exchange®.</w:t>
      </w:r>
    </w:p>
    <w:p w14:paraId="767DCE9B" w14:textId="77777777" w:rsidR="00973CE0" w:rsidRPr="00590C2F" w:rsidRDefault="00973CE0" w:rsidP="00590C2F">
      <w:pPr>
        <w:pStyle w:val="ListParagraph"/>
        <w:rPr>
          <w:rFonts w:asciiTheme="minorHAnsi" w:hAnsiTheme="minorHAnsi" w:cstheme="minorHAnsi"/>
          <w:szCs w:val="24"/>
          <w:highlight w:val="yellow"/>
        </w:rPr>
      </w:pPr>
    </w:p>
    <w:p w14:paraId="6D6C802A" w14:textId="2A9841C2" w:rsidR="00973CE0" w:rsidRPr="00973CE0" w:rsidRDefault="00973CE0" w:rsidP="00973CE0">
      <w:pPr>
        <w:pStyle w:val="ListParagraph"/>
        <w:widowControl/>
        <w:numPr>
          <w:ilvl w:val="1"/>
          <w:numId w:val="11"/>
        </w:numPr>
        <w:spacing w:before="200"/>
        <w:contextualSpacing/>
        <w:rPr>
          <w:rFonts w:asciiTheme="minorHAnsi" w:hAnsiTheme="minorHAnsi" w:cstheme="minorHAnsi"/>
          <w:color w:val="ED7D31" w:themeColor="accent2"/>
          <w:szCs w:val="24"/>
        </w:rPr>
      </w:pPr>
      <w:r w:rsidRPr="00590C2F">
        <w:rPr>
          <w:rFonts w:asciiTheme="minorHAnsi" w:hAnsiTheme="minorHAnsi" w:cstheme="minorHAnsi"/>
          <w:szCs w:val="24"/>
        </w:rPr>
        <w:t xml:space="preserve">BONDING </w:t>
      </w:r>
      <w:r w:rsidRPr="00576EC1">
        <w:rPr>
          <w:rFonts w:asciiTheme="minorHAnsi" w:hAnsiTheme="minorHAnsi" w:cstheme="minorHAnsi"/>
          <w:i/>
          <w:iCs/>
          <w:color w:val="ED7D31" w:themeColor="accent2"/>
          <w:szCs w:val="24"/>
        </w:rPr>
        <w:t>(choose one)</w:t>
      </w:r>
    </w:p>
    <w:p w14:paraId="44B48648" w14:textId="16890AF5" w:rsidR="00973CE0" w:rsidRPr="00590C2F" w:rsidRDefault="00973CE0" w:rsidP="00973CE0">
      <w:pPr>
        <w:pStyle w:val="ListParagraph"/>
        <w:widowControl/>
        <w:numPr>
          <w:ilvl w:val="2"/>
          <w:numId w:val="11"/>
        </w:numPr>
        <w:spacing w:before="200"/>
        <w:contextualSpacing/>
        <w:rPr>
          <w:rFonts w:asciiTheme="minorHAnsi" w:hAnsiTheme="minorHAnsi" w:cstheme="minorHAnsi"/>
          <w:szCs w:val="24"/>
          <w:highlight w:val="yellow"/>
        </w:rPr>
      </w:pPr>
      <w:r w:rsidRPr="00590C2F">
        <w:rPr>
          <w:rFonts w:asciiTheme="minorHAnsi" w:hAnsiTheme="minorHAnsi" w:cstheme="minorHAnsi"/>
          <w:szCs w:val="24"/>
          <w:highlight w:val="yellow"/>
        </w:rPr>
        <w:t>Bonding is not required for this project.</w:t>
      </w:r>
    </w:p>
    <w:p w14:paraId="22761EB0" w14:textId="21BEEEB0" w:rsidR="00973CE0" w:rsidRPr="00590C2F" w:rsidRDefault="00973CE0" w:rsidP="00590C2F">
      <w:pPr>
        <w:pStyle w:val="ListParagraph"/>
        <w:widowControl/>
        <w:spacing w:before="200"/>
        <w:ind w:left="1494"/>
        <w:contextualSpacing/>
        <w:rPr>
          <w:rFonts w:asciiTheme="minorHAnsi" w:hAnsiTheme="minorHAnsi" w:cstheme="minorHAnsi"/>
          <w:szCs w:val="24"/>
          <w:highlight w:val="yellow"/>
        </w:rPr>
      </w:pPr>
      <w:r w:rsidRPr="00590C2F">
        <w:rPr>
          <w:rFonts w:asciiTheme="minorHAnsi" w:hAnsiTheme="minorHAnsi" w:cstheme="minorHAnsi"/>
          <w:szCs w:val="24"/>
          <w:highlight w:val="yellow"/>
        </w:rPr>
        <w:t>OR</w:t>
      </w:r>
    </w:p>
    <w:p w14:paraId="34D7A13E" w14:textId="70DEB8F7" w:rsidR="00973CE0" w:rsidRPr="00CA32F6" w:rsidRDefault="00973CE0" w:rsidP="00973CE0">
      <w:pPr>
        <w:pStyle w:val="ListParagraph"/>
        <w:widowControl/>
        <w:numPr>
          <w:ilvl w:val="2"/>
          <w:numId w:val="11"/>
        </w:numPr>
        <w:spacing w:before="200"/>
        <w:contextualSpacing/>
        <w:rPr>
          <w:rFonts w:asciiTheme="minorHAnsi" w:hAnsiTheme="minorHAnsi" w:cstheme="minorHAnsi"/>
          <w:szCs w:val="24"/>
          <w:highlight w:val="yellow"/>
        </w:rPr>
      </w:pPr>
      <w:r w:rsidRPr="00CA32F6">
        <w:rPr>
          <w:rFonts w:asciiTheme="minorHAnsi" w:hAnsiTheme="minorHAnsi" w:cstheme="minorHAnsi"/>
          <w:szCs w:val="24"/>
          <w:highlight w:val="yellow"/>
        </w:rPr>
        <w:t>Full bonding is required for this project.</w:t>
      </w:r>
      <w:r w:rsidR="00CA32F6" w:rsidRPr="004301DD">
        <w:rPr>
          <w:highlight w:val="yellow"/>
        </w:rPr>
        <w:t xml:space="preserve"> </w:t>
      </w:r>
      <w:bookmarkStart w:id="40" w:name="_Hlk193194715"/>
      <w:r w:rsidR="00CA32F6" w:rsidRPr="004301DD">
        <w:rPr>
          <w:rFonts w:asciiTheme="minorHAnsi" w:hAnsiTheme="minorHAnsi" w:cstheme="minorHAnsi"/>
          <w:szCs w:val="24"/>
          <w:highlight w:val="yellow"/>
        </w:rPr>
        <w:t xml:space="preserve">A SOW Agreement will not be </w:t>
      </w:r>
      <w:proofErr w:type="gramStart"/>
      <w:r w:rsidR="00CA32F6" w:rsidRPr="004301DD">
        <w:rPr>
          <w:rFonts w:asciiTheme="minorHAnsi" w:hAnsiTheme="minorHAnsi" w:cstheme="minorHAnsi"/>
          <w:szCs w:val="24"/>
          <w:highlight w:val="yellow"/>
        </w:rPr>
        <w:t>executed</w:t>
      </w:r>
      <w:proofErr w:type="gramEnd"/>
      <w:r w:rsidR="00CA32F6" w:rsidRPr="004301DD">
        <w:rPr>
          <w:rFonts w:asciiTheme="minorHAnsi" w:hAnsiTheme="minorHAnsi" w:cstheme="minorHAnsi"/>
          <w:szCs w:val="24"/>
          <w:highlight w:val="yellow"/>
        </w:rPr>
        <w:t xml:space="preserve"> and no work can be performed on this project until the required bonds are received by the project manager.</w:t>
      </w:r>
      <w:bookmarkEnd w:id="40"/>
    </w:p>
    <w:p w14:paraId="743CBE57" w14:textId="68822934" w:rsidR="00973CE0" w:rsidRPr="00590C2F" w:rsidRDefault="00973CE0" w:rsidP="00590C2F">
      <w:pPr>
        <w:pStyle w:val="ListParagraph"/>
        <w:widowControl/>
        <w:spacing w:before="200"/>
        <w:ind w:left="1494"/>
        <w:contextualSpacing/>
        <w:rPr>
          <w:rFonts w:asciiTheme="minorHAnsi" w:hAnsiTheme="minorHAnsi" w:cstheme="minorHAnsi"/>
          <w:szCs w:val="24"/>
          <w:highlight w:val="yellow"/>
        </w:rPr>
      </w:pPr>
      <w:r w:rsidRPr="00590C2F">
        <w:rPr>
          <w:rFonts w:asciiTheme="minorHAnsi" w:hAnsiTheme="minorHAnsi" w:cstheme="minorHAnsi"/>
          <w:szCs w:val="24"/>
          <w:highlight w:val="yellow"/>
        </w:rPr>
        <w:t xml:space="preserve">OR </w:t>
      </w:r>
    </w:p>
    <w:p w14:paraId="647397D0" w14:textId="42F2097C" w:rsidR="00973CE0" w:rsidRPr="00CA32F6" w:rsidRDefault="00973CE0" w:rsidP="00973CE0">
      <w:pPr>
        <w:pStyle w:val="ListParagraph"/>
        <w:widowControl/>
        <w:numPr>
          <w:ilvl w:val="2"/>
          <w:numId w:val="11"/>
        </w:numPr>
        <w:spacing w:before="200"/>
        <w:contextualSpacing/>
        <w:rPr>
          <w:rFonts w:asciiTheme="minorHAnsi" w:hAnsiTheme="minorHAnsi" w:cstheme="minorHAnsi"/>
          <w:szCs w:val="24"/>
          <w:highlight w:val="yellow"/>
        </w:rPr>
      </w:pPr>
      <w:r w:rsidRPr="00CA32F6">
        <w:rPr>
          <w:rFonts w:asciiTheme="minorHAnsi" w:hAnsiTheme="minorHAnsi" w:cstheme="minorHAnsi"/>
          <w:szCs w:val="24"/>
          <w:highlight w:val="yellow"/>
        </w:rPr>
        <w:t>Modified b</w:t>
      </w:r>
      <w:r w:rsidR="00D13976" w:rsidRPr="00CA32F6">
        <w:rPr>
          <w:rFonts w:asciiTheme="minorHAnsi" w:hAnsiTheme="minorHAnsi" w:cstheme="minorHAnsi"/>
          <w:szCs w:val="24"/>
          <w:highlight w:val="yellow"/>
        </w:rPr>
        <w:t>o</w:t>
      </w:r>
      <w:r w:rsidRPr="00CA32F6">
        <w:rPr>
          <w:rFonts w:asciiTheme="minorHAnsi" w:hAnsiTheme="minorHAnsi" w:cstheme="minorHAnsi"/>
          <w:szCs w:val="24"/>
          <w:highlight w:val="yellow"/>
        </w:rPr>
        <w:t>nding is required for this project.</w:t>
      </w:r>
      <w:r w:rsidR="00CA32F6" w:rsidRPr="004301DD">
        <w:rPr>
          <w:highlight w:val="yellow"/>
        </w:rPr>
        <w:t xml:space="preserve"> </w:t>
      </w:r>
      <w:r w:rsidR="00CA32F6" w:rsidRPr="004301DD">
        <w:rPr>
          <w:rFonts w:asciiTheme="minorHAnsi" w:hAnsiTheme="minorHAnsi" w:cstheme="minorHAnsi"/>
          <w:szCs w:val="24"/>
          <w:highlight w:val="yellow"/>
        </w:rPr>
        <w:t xml:space="preserve">A SOW Agreement will not be </w:t>
      </w:r>
      <w:proofErr w:type="gramStart"/>
      <w:r w:rsidR="00CA32F6" w:rsidRPr="004301DD">
        <w:rPr>
          <w:rFonts w:asciiTheme="minorHAnsi" w:hAnsiTheme="minorHAnsi" w:cstheme="minorHAnsi"/>
          <w:szCs w:val="24"/>
          <w:highlight w:val="yellow"/>
        </w:rPr>
        <w:t>executed</w:t>
      </w:r>
      <w:proofErr w:type="gramEnd"/>
      <w:r w:rsidR="00CA32F6" w:rsidRPr="004301DD">
        <w:rPr>
          <w:rFonts w:asciiTheme="minorHAnsi" w:hAnsiTheme="minorHAnsi" w:cstheme="minorHAnsi"/>
          <w:szCs w:val="24"/>
          <w:highlight w:val="yellow"/>
        </w:rPr>
        <w:t xml:space="preserve"> and no work can be performed on this project until the required bonds are received</w:t>
      </w:r>
      <w:r w:rsidR="00CA32F6">
        <w:rPr>
          <w:rFonts w:asciiTheme="minorHAnsi" w:hAnsiTheme="minorHAnsi" w:cstheme="minorHAnsi"/>
          <w:szCs w:val="24"/>
          <w:highlight w:val="yellow"/>
        </w:rPr>
        <w:t xml:space="preserve"> by the project manager</w:t>
      </w:r>
      <w:r w:rsidR="00CA32F6" w:rsidRPr="00C80F8D">
        <w:rPr>
          <w:rFonts w:asciiTheme="minorHAnsi" w:hAnsiTheme="minorHAnsi" w:cstheme="minorHAnsi"/>
          <w:szCs w:val="24"/>
          <w:highlight w:val="yellow"/>
        </w:rPr>
        <w:t>.</w:t>
      </w:r>
    </w:p>
    <w:p w14:paraId="51C0313B" w14:textId="77777777" w:rsidR="00973CE0" w:rsidRPr="00590C2F" w:rsidRDefault="00973CE0" w:rsidP="00590C2F">
      <w:pPr>
        <w:pStyle w:val="ListParagraph"/>
        <w:widowControl/>
        <w:spacing w:before="200"/>
        <w:ind w:left="1494"/>
        <w:contextualSpacing/>
        <w:rPr>
          <w:rFonts w:asciiTheme="minorHAnsi" w:hAnsiTheme="minorHAnsi" w:cstheme="minorHAnsi"/>
          <w:szCs w:val="24"/>
          <w:highlight w:val="yellow"/>
        </w:rPr>
      </w:pPr>
    </w:p>
    <w:p w14:paraId="37F04D5F" w14:textId="447051B1" w:rsidR="00973CE0" w:rsidRPr="00590C2F" w:rsidRDefault="00973CE0" w:rsidP="00973CE0">
      <w:pPr>
        <w:pStyle w:val="ListParagraph"/>
        <w:widowControl/>
        <w:numPr>
          <w:ilvl w:val="1"/>
          <w:numId w:val="11"/>
        </w:numPr>
        <w:spacing w:before="200"/>
        <w:contextualSpacing/>
        <w:rPr>
          <w:rFonts w:asciiTheme="minorHAnsi" w:hAnsiTheme="minorHAnsi" w:cstheme="minorHAnsi"/>
          <w:szCs w:val="24"/>
        </w:rPr>
      </w:pPr>
      <w:r w:rsidRPr="00590C2F">
        <w:rPr>
          <w:rFonts w:asciiTheme="minorHAnsi" w:hAnsiTheme="minorHAnsi" w:cstheme="minorHAnsi"/>
          <w:szCs w:val="24"/>
        </w:rPr>
        <w:t>RETAINAGE</w:t>
      </w:r>
      <w:r w:rsidRPr="00590C2F">
        <w:rPr>
          <w:rFonts w:asciiTheme="minorHAnsi" w:hAnsiTheme="minorHAnsi" w:cstheme="minorHAnsi"/>
          <w:color w:val="ED7D31" w:themeColor="accent2"/>
          <w:szCs w:val="24"/>
        </w:rPr>
        <w:t xml:space="preserve"> </w:t>
      </w:r>
      <w:r w:rsidRPr="00576EC1">
        <w:rPr>
          <w:rFonts w:asciiTheme="minorHAnsi" w:hAnsiTheme="minorHAnsi" w:cstheme="minorHAnsi"/>
          <w:i/>
          <w:iCs/>
          <w:color w:val="ED7D31" w:themeColor="accent2"/>
          <w:szCs w:val="24"/>
        </w:rPr>
        <w:t>(choose one)</w:t>
      </w:r>
    </w:p>
    <w:p w14:paraId="23FABBD5" w14:textId="5F192599" w:rsidR="00973CE0" w:rsidRPr="00352812" w:rsidRDefault="00352812" w:rsidP="00352812">
      <w:pPr>
        <w:pStyle w:val="ListParagraph"/>
        <w:numPr>
          <w:ilvl w:val="2"/>
          <w:numId w:val="11"/>
        </w:numPr>
        <w:rPr>
          <w:rFonts w:asciiTheme="minorHAnsi" w:hAnsiTheme="minorHAnsi" w:cstheme="minorHAnsi"/>
          <w:szCs w:val="24"/>
          <w:highlight w:val="yellow"/>
        </w:rPr>
      </w:pPr>
      <w:r w:rsidRPr="00352812">
        <w:rPr>
          <w:rFonts w:asciiTheme="minorHAnsi" w:hAnsiTheme="minorHAnsi" w:cstheme="minorHAnsi"/>
          <w:szCs w:val="24"/>
          <w:highlight w:val="yellow"/>
        </w:rPr>
        <w:t xml:space="preserve">The State shall withhold 10% of each payment as retainage. Upon completion of the SOW Project in accordance with the prescribed project timeline, and to the satisfaction of the State, Contractor may submit a single invoice </w:t>
      </w:r>
      <w:proofErr w:type="gramStart"/>
      <w:r w:rsidRPr="00352812">
        <w:rPr>
          <w:rFonts w:asciiTheme="minorHAnsi" w:hAnsiTheme="minorHAnsi" w:cstheme="minorHAnsi"/>
          <w:szCs w:val="24"/>
          <w:highlight w:val="yellow"/>
        </w:rPr>
        <w:t>for the amount of</w:t>
      </w:r>
      <w:proofErr w:type="gramEnd"/>
      <w:r w:rsidRPr="00352812">
        <w:rPr>
          <w:rFonts w:asciiTheme="minorHAnsi" w:hAnsiTheme="minorHAnsi" w:cstheme="minorHAnsi"/>
          <w:szCs w:val="24"/>
          <w:highlight w:val="yellow"/>
        </w:rPr>
        <w:t xml:space="preserve"> retainage.</w:t>
      </w:r>
    </w:p>
    <w:p w14:paraId="40FCE936" w14:textId="3D52F91E" w:rsidR="00973CE0" w:rsidRPr="00590C2F" w:rsidRDefault="00973CE0" w:rsidP="00590C2F">
      <w:pPr>
        <w:pStyle w:val="ListParagraph"/>
        <w:widowControl/>
        <w:spacing w:before="200"/>
        <w:ind w:left="1494"/>
        <w:contextualSpacing/>
        <w:rPr>
          <w:rFonts w:asciiTheme="minorHAnsi" w:hAnsiTheme="minorHAnsi" w:cstheme="minorHAnsi"/>
          <w:szCs w:val="24"/>
          <w:highlight w:val="yellow"/>
        </w:rPr>
      </w:pPr>
      <w:r w:rsidRPr="00590C2F">
        <w:rPr>
          <w:rFonts w:asciiTheme="minorHAnsi" w:hAnsiTheme="minorHAnsi" w:cstheme="minorHAnsi"/>
          <w:szCs w:val="24"/>
          <w:highlight w:val="yellow"/>
        </w:rPr>
        <w:t>OR</w:t>
      </w:r>
    </w:p>
    <w:p w14:paraId="1A11E4B0" w14:textId="42F154A9" w:rsidR="00973CE0" w:rsidRPr="00590C2F" w:rsidRDefault="00973CE0" w:rsidP="00973CE0">
      <w:pPr>
        <w:pStyle w:val="ListParagraph"/>
        <w:widowControl/>
        <w:numPr>
          <w:ilvl w:val="2"/>
          <w:numId w:val="11"/>
        </w:numPr>
        <w:spacing w:before="200"/>
        <w:contextualSpacing/>
        <w:rPr>
          <w:rFonts w:asciiTheme="minorHAnsi" w:hAnsiTheme="minorHAnsi" w:cstheme="minorHAnsi"/>
          <w:szCs w:val="24"/>
          <w:highlight w:val="yellow"/>
        </w:rPr>
      </w:pPr>
      <w:r w:rsidRPr="00590C2F">
        <w:rPr>
          <w:rFonts w:asciiTheme="minorHAnsi" w:hAnsiTheme="minorHAnsi" w:cstheme="minorHAnsi"/>
          <w:szCs w:val="24"/>
          <w:highlight w:val="yellow"/>
        </w:rPr>
        <w:t>Retainage will not be withheld on this project.</w:t>
      </w:r>
    </w:p>
    <w:p w14:paraId="6FA20F1E" w14:textId="6980E5BD" w:rsidR="00633F1D" w:rsidRPr="00590C2F" w:rsidRDefault="00E115F9" w:rsidP="0032245A">
      <w:pPr>
        <w:pStyle w:val="Heading1"/>
        <w:numPr>
          <w:ilvl w:val="0"/>
          <w:numId w:val="11"/>
        </w:numPr>
        <w:spacing w:before="480" w:after="240"/>
        <w:contextualSpacing/>
        <w:rPr>
          <w:rFonts w:asciiTheme="minorHAnsi" w:hAnsiTheme="minorHAnsi" w:cstheme="minorHAnsi"/>
          <w:b/>
          <w:sz w:val="24"/>
          <w:szCs w:val="24"/>
        </w:rPr>
      </w:pPr>
      <w:r w:rsidRPr="00590C2F">
        <w:rPr>
          <w:rFonts w:asciiTheme="minorHAnsi" w:hAnsiTheme="minorHAnsi" w:cstheme="minorHAnsi"/>
          <w:b/>
          <w:sz w:val="24"/>
          <w:szCs w:val="24"/>
        </w:rPr>
        <w:t>CHANGE ORDERS</w:t>
      </w:r>
    </w:p>
    <w:p w14:paraId="372AE1D8" w14:textId="51E85E8B" w:rsidR="00633F1D" w:rsidRPr="00147B98" w:rsidRDefault="00633F1D" w:rsidP="00C50C79">
      <w:pPr>
        <w:pStyle w:val="ListParagraph"/>
        <w:numPr>
          <w:ilvl w:val="1"/>
          <w:numId w:val="11"/>
        </w:numPr>
        <w:spacing w:after="240"/>
        <w:rPr>
          <w:rFonts w:asciiTheme="minorHAnsi" w:eastAsia="Calibri" w:hAnsiTheme="minorHAnsi" w:cstheme="minorHAnsi"/>
          <w:szCs w:val="24"/>
        </w:rPr>
      </w:pPr>
      <w:bookmarkStart w:id="41" w:name="_Toc201133622"/>
      <w:bookmarkStart w:id="42" w:name="_Toc222886986"/>
      <w:bookmarkStart w:id="43" w:name="_Toc201137016"/>
      <w:bookmarkStart w:id="44" w:name="_Toc201136937"/>
      <w:bookmarkEnd w:id="41"/>
      <w:bookmarkEnd w:id="42"/>
      <w:bookmarkEnd w:id="43"/>
      <w:bookmarkEnd w:id="44"/>
      <w:r w:rsidRPr="00147B98">
        <w:rPr>
          <w:rFonts w:asciiTheme="minorHAnsi" w:eastAsia="Calibri" w:hAnsiTheme="minorHAnsi" w:cstheme="minorHAnsi"/>
          <w:szCs w:val="24"/>
        </w:rPr>
        <w:t xml:space="preserve">Change orders are not anticipated, however, if one becomes necessary, such work must be authorized by the State in writing before such work can proceed and </w:t>
      </w:r>
      <w:r w:rsidR="00533348" w:rsidRPr="00147B98">
        <w:rPr>
          <w:rFonts w:asciiTheme="minorHAnsi" w:eastAsia="Calibri" w:hAnsiTheme="minorHAnsi" w:cstheme="minorHAnsi"/>
          <w:szCs w:val="24"/>
        </w:rPr>
        <w:t>may require an a</w:t>
      </w:r>
      <w:r w:rsidRPr="00147B98">
        <w:rPr>
          <w:rFonts w:asciiTheme="minorHAnsi" w:eastAsia="Calibri" w:hAnsiTheme="minorHAnsi" w:cstheme="minorHAnsi"/>
          <w:szCs w:val="24"/>
        </w:rPr>
        <w:t>mendment to the SOW Agreement</w:t>
      </w:r>
      <w:r w:rsidR="00411C43" w:rsidRPr="00147B98">
        <w:rPr>
          <w:rFonts w:asciiTheme="minorHAnsi" w:eastAsia="Calibri" w:hAnsiTheme="minorHAnsi" w:cstheme="minorHAnsi"/>
          <w:szCs w:val="24"/>
        </w:rPr>
        <w:t>.</w:t>
      </w:r>
    </w:p>
    <w:p w14:paraId="6895C47F" w14:textId="2D53A7F4" w:rsidR="00633F1D" w:rsidRPr="00147B98" w:rsidRDefault="0078604C" w:rsidP="00533348">
      <w:pPr>
        <w:pStyle w:val="Heading2"/>
        <w:keepLines/>
        <w:numPr>
          <w:ilvl w:val="0"/>
          <w:numId w:val="11"/>
        </w:numPr>
        <w:spacing w:before="200" w:after="240"/>
        <w:contextualSpacing/>
        <w:jc w:val="left"/>
        <w:rPr>
          <w:rFonts w:asciiTheme="minorHAnsi" w:eastAsia="Calibri" w:hAnsiTheme="minorHAnsi" w:cstheme="minorHAnsi"/>
          <w:sz w:val="24"/>
          <w:szCs w:val="24"/>
        </w:rPr>
      </w:pPr>
      <w:r w:rsidRPr="00147B98">
        <w:rPr>
          <w:rFonts w:asciiTheme="minorHAnsi" w:eastAsia="Calibri" w:hAnsiTheme="minorHAnsi" w:cstheme="minorHAnsi"/>
          <w:sz w:val="24"/>
          <w:szCs w:val="24"/>
        </w:rPr>
        <w:t>SUBCONTRACTORS</w:t>
      </w:r>
      <w:r w:rsidR="007936D9" w:rsidRPr="00147B98">
        <w:rPr>
          <w:rFonts w:asciiTheme="minorHAnsi" w:eastAsia="Calibri" w:hAnsiTheme="minorHAnsi" w:cstheme="minorHAnsi"/>
          <w:sz w:val="24"/>
          <w:szCs w:val="24"/>
        </w:rPr>
        <w:t xml:space="preserve"> (if being used)</w:t>
      </w:r>
    </w:p>
    <w:p w14:paraId="45FFB03B" w14:textId="4E1E510C" w:rsidR="0078604C" w:rsidRPr="00147B98" w:rsidRDefault="00633F1D" w:rsidP="00533348">
      <w:pPr>
        <w:pStyle w:val="ListParagraph"/>
        <w:numPr>
          <w:ilvl w:val="1"/>
          <w:numId w:val="11"/>
        </w:numPr>
        <w:rPr>
          <w:rFonts w:asciiTheme="minorHAnsi" w:eastAsia="Calibri" w:hAnsiTheme="minorHAnsi" w:cstheme="minorHAnsi"/>
          <w:szCs w:val="24"/>
        </w:rPr>
      </w:pPr>
      <w:r w:rsidRPr="00147B98">
        <w:rPr>
          <w:rFonts w:asciiTheme="minorHAnsi" w:eastAsia="Calibri" w:hAnsiTheme="minorHAnsi" w:cstheme="minorHAnsi"/>
          <w:szCs w:val="24"/>
        </w:rPr>
        <w:t xml:space="preserve">Identify all proposed subcontractors and their full roles that may </w:t>
      </w:r>
      <w:proofErr w:type="gramStart"/>
      <w:r w:rsidRPr="00147B98">
        <w:rPr>
          <w:rFonts w:asciiTheme="minorHAnsi" w:eastAsia="Calibri" w:hAnsiTheme="minorHAnsi" w:cstheme="minorHAnsi"/>
          <w:szCs w:val="24"/>
        </w:rPr>
        <w:t>be involved</w:t>
      </w:r>
      <w:proofErr w:type="gramEnd"/>
      <w:r w:rsidRPr="00147B98">
        <w:rPr>
          <w:rFonts w:asciiTheme="minorHAnsi" w:eastAsia="Calibri" w:hAnsiTheme="minorHAnsi" w:cstheme="minorHAnsi"/>
          <w:szCs w:val="24"/>
        </w:rPr>
        <w:t xml:space="preserve"> completing the Scope of Work. No work shall be subcontracted without knowledge of and approval by the State.</w:t>
      </w:r>
    </w:p>
    <w:p w14:paraId="2D7A7059" w14:textId="527BE0A9" w:rsidR="00633F1D" w:rsidRPr="00147B98" w:rsidRDefault="00633F1D" w:rsidP="0032245A">
      <w:pPr>
        <w:pStyle w:val="Heading1"/>
        <w:numPr>
          <w:ilvl w:val="0"/>
          <w:numId w:val="11"/>
        </w:numPr>
        <w:spacing w:before="480"/>
        <w:contextualSpacing/>
        <w:rPr>
          <w:rFonts w:asciiTheme="minorHAnsi" w:hAnsiTheme="minorHAnsi" w:cstheme="minorHAnsi"/>
          <w:b/>
          <w:sz w:val="24"/>
          <w:szCs w:val="24"/>
        </w:rPr>
      </w:pPr>
      <w:r w:rsidRPr="00147B98">
        <w:rPr>
          <w:rFonts w:asciiTheme="minorHAnsi" w:hAnsiTheme="minorHAnsi" w:cstheme="minorHAnsi"/>
          <w:b/>
          <w:sz w:val="24"/>
          <w:szCs w:val="24"/>
        </w:rPr>
        <w:lastRenderedPageBreak/>
        <w:t xml:space="preserve">REQUIRED PRICE PROPOSAL RESPONSE </w:t>
      </w:r>
    </w:p>
    <w:p w14:paraId="4D34C845" w14:textId="77777777" w:rsidR="00633F1D" w:rsidRPr="00147B98" w:rsidRDefault="00633F1D" w:rsidP="00633F1D">
      <w:pPr>
        <w:rPr>
          <w:rFonts w:asciiTheme="minorHAnsi" w:eastAsia="Calibri" w:hAnsiTheme="minorHAnsi" w:cstheme="minorHAnsi"/>
          <w:szCs w:val="24"/>
        </w:rPr>
      </w:pPr>
    </w:p>
    <w:p w14:paraId="7CF3D2E8" w14:textId="5C4E3B6D" w:rsidR="00633F1D" w:rsidRPr="00147B98" w:rsidRDefault="00633F1D" w:rsidP="0032245A">
      <w:pPr>
        <w:pStyle w:val="ListParagraph"/>
        <w:numPr>
          <w:ilvl w:val="1"/>
          <w:numId w:val="11"/>
        </w:numPr>
        <w:rPr>
          <w:rFonts w:asciiTheme="minorHAnsi" w:eastAsia="Calibri" w:hAnsiTheme="minorHAnsi" w:cstheme="minorHAnsi"/>
          <w:szCs w:val="24"/>
        </w:rPr>
      </w:pPr>
      <w:r w:rsidRPr="00590C2F">
        <w:rPr>
          <w:rFonts w:asciiTheme="minorHAnsi" w:eastAsia="Calibri" w:hAnsiTheme="minorHAnsi" w:cstheme="minorHAnsi"/>
          <w:szCs w:val="24"/>
          <w:highlight w:val="yellow"/>
        </w:rPr>
        <w:t xml:space="preserve">All pricing must be fixed </w:t>
      </w:r>
      <w:proofErr w:type="gramStart"/>
      <w:r w:rsidRPr="00590C2F">
        <w:rPr>
          <w:rFonts w:asciiTheme="minorHAnsi" w:eastAsia="Calibri" w:hAnsiTheme="minorHAnsi" w:cstheme="minorHAnsi"/>
          <w:szCs w:val="24"/>
          <w:highlight w:val="yellow"/>
        </w:rPr>
        <w:t>cost</w:t>
      </w:r>
      <w:proofErr w:type="gramEnd"/>
      <w:r w:rsidRPr="00590C2F">
        <w:rPr>
          <w:rFonts w:asciiTheme="minorHAnsi" w:eastAsia="Calibri" w:hAnsiTheme="minorHAnsi" w:cstheme="minorHAnsi"/>
          <w:szCs w:val="24"/>
          <w:highlight w:val="yellow"/>
        </w:rPr>
        <w:t xml:space="preserve">, inclusive of all expenses and fees if this Statement of Work proposal is for a </w:t>
      </w:r>
      <w:r w:rsidR="00B621FE" w:rsidRPr="00590C2F">
        <w:rPr>
          <w:rFonts w:asciiTheme="minorHAnsi" w:eastAsia="Calibri" w:hAnsiTheme="minorHAnsi" w:cstheme="minorHAnsi"/>
          <w:szCs w:val="24"/>
          <w:highlight w:val="yellow"/>
        </w:rPr>
        <w:t>F</w:t>
      </w:r>
      <w:r w:rsidRPr="00590C2F">
        <w:rPr>
          <w:rFonts w:asciiTheme="minorHAnsi" w:eastAsia="Calibri" w:hAnsiTheme="minorHAnsi" w:cstheme="minorHAnsi"/>
          <w:szCs w:val="24"/>
          <w:highlight w:val="yellow"/>
        </w:rPr>
        <w:t xml:space="preserve">ixed </w:t>
      </w:r>
      <w:r w:rsidR="00B621FE" w:rsidRPr="00590C2F">
        <w:rPr>
          <w:rFonts w:asciiTheme="minorHAnsi" w:eastAsia="Calibri" w:hAnsiTheme="minorHAnsi" w:cstheme="minorHAnsi"/>
          <w:szCs w:val="24"/>
          <w:highlight w:val="yellow"/>
        </w:rPr>
        <w:t>P</w:t>
      </w:r>
      <w:r w:rsidRPr="00590C2F">
        <w:rPr>
          <w:rFonts w:asciiTheme="minorHAnsi" w:eastAsia="Calibri" w:hAnsiTheme="minorHAnsi" w:cstheme="minorHAnsi"/>
          <w:szCs w:val="24"/>
          <w:highlight w:val="yellow"/>
        </w:rPr>
        <w:t>rice agreement.</w:t>
      </w:r>
      <w:r w:rsidRPr="00147B98">
        <w:rPr>
          <w:rFonts w:asciiTheme="minorHAnsi" w:eastAsia="Calibri" w:hAnsiTheme="minorHAnsi" w:cstheme="minorHAnsi"/>
          <w:color w:val="ED7D31" w:themeColor="accent2"/>
          <w:szCs w:val="24"/>
        </w:rPr>
        <w:t xml:space="preserve"> </w:t>
      </w:r>
      <w:r w:rsidR="00576EC1">
        <w:rPr>
          <w:rFonts w:asciiTheme="minorHAnsi" w:eastAsia="Calibri" w:hAnsiTheme="minorHAnsi" w:cstheme="minorHAnsi"/>
          <w:color w:val="ED7D31" w:themeColor="accent2"/>
          <w:szCs w:val="24"/>
        </w:rPr>
        <w:t>(</w:t>
      </w:r>
      <w:r w:rsidRPr="00576EC1">
        <w:rPr>
          <w:rFonts w:asciiTheme="minorHAnsi" w:eastAsia="Calibri" w:hAnsiTheme="minorHAnsi" w:cstheme="minorHAnsi"/>
          <w:i/>
          <w:iCs/>
          <w:color w:val="ED7D31" w:themeColor="accent2"/>
          <w:szCs w:val="24"/>
        </w:rPr>
        <w:t xml:space="preserve">Remove if </w:t>
      </w:r>
      <w:r w:rsidR="00C50C79" w:rsidRPr="00576EC1">
        <w:rPr>
          <w:rFonts w:asciiTheme="minorHAnsi" w:eastAsia="Calibri" w:hAnsiTheme="minorHAnsi" w:cstheme="minorHAnsi"/>
          <w:i/>
          <w:iCs/>
          <w:color w:val="ED7D31" w:themeColor="accent2"/>
          <w:szCs w:val="24"/>
        </w:rPr>
        <w:t xml:space="preserve">this is a </w:t>
      </w:r>
      <w:r w:rsidRPr="00576EC1">
        <w:rPr>
          <w:rFonts w:asciiTheme="minorHAnsi" w:eastAsia="Calibri" w:hAnsiTheme="minorHAnsi" w:cstheme="minorHAnsi"/>
          <w:i/>
          <w:iCs/>
          <w:color w:val="ED7D31" w:themeColor="accent2"/>
          <w:szCs w:val="24"/>
        </w:rPr>
        <w:t>Time and Materials agreement</w:t>
      </w:r>
      <w:r w:rsidR="00576EC1">
        <w:rPr>
          <w:rFonts w:asciiTheme="minorHAnsi" w:eastAsia="Calibri" w:hAnsiTheme="minorHAnsi" w:cstheme="minorHAnsi"/>
          <w:i/>
          <w:iCs/>
          <w:color w:val="ED7D31" w:themeColor="accent2"/>
          <w:szCs w:val="24"/>
        </w:rPr>
        <w:t>)</w:t>
      </w:r>
    </w:p>
    <w:p w14:paraId="30EF184D" w14:textId="67C98488" w:rsidR="00633F1D" w:rsidRPr="00147B98" w:rsidRDefault="00590C2F" w:rsidP="00590C2F">
      <w:pPr>
        <w:ind w:left="720"/>
        <w:rPr>
          <w:rFonts w:asciiTheme="minorHAnsi" w:eastAsia="Calibri" w:hAnsiTheme="minorHAnsi" w:cstheme="minorHAnsi"/>
          <w:szCs w:val="24"/>
        </w:rPr>
      </w:pPr>
      <w:r>
        <w:rPr>
          <w:rFonts w:asciiTheme="minorHAnsi" w:eastAsia="Calibri" w:hAnsiTheme="minorHAnsi" w:cstheme="minorHAnsi"/>
          <w:szCs w:val="24"/>
          <w:highlight w:val="yellow"/>
        </w:rPr>
        <w:t xml:space="preserve"> </w:t>
      </w:r>
      <w:r w:rsidR="00973CE0" w:rsidRPr="00590C2F">
        <w:rPr>
          <w:rFonts w:asciiTheme="minorHAnsi" w:eastAsia="Calibri" w:hAnsiTheme="minorHAnsi" w:cstheme="minorHAnsi"/>
          <w:szCs w:val="24"/>
          <w:highlight w:val="yellow"/>
        </w:rPr>
        <w:t>OR</w:t>
      </w:r>
    </w:p>
    <w:p w14:paraId="5F840BED" w14:textId="5E6B748E" w:rsidR="00633F1D" w:rsidRPr="00147B98" w:rsidRDefault="00633F1D" w:rsidP="00590C2F">
      <w:pPr>
        <w:pStyle w:val="ListParagraph"/>
        <w:ind w:left="774"/>
        <w:rPr>
          <w:rFonts w:asciiTheme="minorHAnsi" w:eastAsia="Calibri" w:hAnsiTheme="minorHAnsi" w:cstheme="minorHAnsi"/>
          <w:szCs w:val="24"/>
        </w:rPr>
      </w:pPr>
      <w:r w:rsidRPr="00590C2F">
        <w:rPr>
          <w:rFonts w:asciiTheme="minorHAnsi" w:eastAsia="Calibri" w:hAnsiTheme="minorHAnsi" w:cstheme="minorHAnsi"/>
          <w:szCs w:val="24"/>
          <w:highlight w:val="yellow"/>
        </w:rPr>
        <w:t xml:space="preserve">For Time and </w:t>
      </w:r>
      <w:r w:rsidR="00CD7FB2" w:rsidRPr="00590C2F">
        <w:rPr>
          <w:rFonts w:asciiTheme="minorHAnsi" w:eastAsia="Calibri" w:hAnsiTheme="minorHAnsi" w:cstheme="minorHAnsi"/>
          <w:szCs w:val="24"/>
          <w:highlight w:val="yellow"/>
        </w:rPr>
        <w:t>Materials,</w:t>
      </w:r>
      <w:r w:rsidRPr="00590C2F">
        <w:rPr>
          <w:rFonts w:asciiTheme="minorHAnsi" w:eastAsia="Calibri" w:hAnsiTheme="minorHAnsi" w:cstheme="minorHAnsi"/>
          <w:szCs w:val="24"/>
          <w:highlight w:val="yellow"/>
        </w:rPr>
        <w:t xml:space="preserve"> the pricing proposal must include estimated effort hours, </w:t>
      </w:r>
      <w:r w:rsidR="00533348" w:rsidRPr="00590C2F">
        <w:rPr>
          <w:rFonts w:asciiTheme="minorHAnsi" w:eastAsia="Calibri" w:hAnsiTheme="minorHAnsi" w:cstheme="minorHAnsi"/>
          <w:szCs w:val="24"/>
          <w:highlight w:val="yellow"/>
        </w:rPr>
        <w:t xml:space="preserve">hourly rate for proposed personnel, projected timeline, </w:t>
      </w:r>
      <w:r w:rsidR="00F035D7" w:rsidRPr="00590C2F">
        <w:rPr>
          <w:rFonts w:asciiTheme="minorHAnsi" w:eastAsia="Calibri" w:hAnsiTheme="minorHAnsi" w:cstheme="minorHAnsi"/>
          <w:szCs w:val="24"/>
          <w:highlight w:val="yellow"/>
        </w:rPr>
        <w:t>NTE amount</w:t>
      </w:r>
      <w:r w:rsidR="00457CE7" w:rsidRPr="00590C2F">
        <w:rPr>
          <w:rFonts w:asciiTheme="minorHAnsi" w:eastAsia="Calibri" w:hAnsiTheme="minorHAnsi" w:cstheme="minorHAnsi"/>
          <w:szCs w:val="24"/>
          <w:highlight w:val="yellow"/>
        </w:rPr>
        <w:t>,</w:t>
      </w:r>
      <w:r w:rsidR="00F035D7" w:rsidRPr="00590C2F">
        <w:rPr>
          <w:rFonts w:asciiTheme="minorHAnsi" w:eastAsia="Calibri" w:hAnsiTheme="minorHAnsi" w:cstheme="minorHAnsi"/>
          <w:szCs w:val="24"/>
          <w:highlight w:val="yellow"/>
        </w:rPr>
        <w:t xml:space="preserve"> and completion date.</w:t>
      </w:r>
      <w:r w:rsidRPr="00147B98">
        <w:rPr>
          <w:rFonts w:asciiTheme="minorHAnsi" w:eastAsia="Calibri" w:hAnsiTheme="minorHAnsi" w:cstheme="minorHAnsi"/>
          <w:szCs w:val="24"/>
        </w:rPr>
        <w:t xml:space="preserve"> </w:t>
      </w:r>
      <w:r w:rsidR="00576EC1" w:rsidRPr="00865D0B">
        <w:rPr>
          <w:rFonts w:asciiTheme="minorHAnsi" w:eastAsia="Calibri" w:hAnsiTheme="minorHAnsi" w:cstheme="minorHAnsi"/>
          <w:i/>
          <w:iCs/>
          <w:color w:val="ED7D31" w:themeColor="accent2"/>
          <w:szCs w:val="24"/>
        </w:rPr>
        <w:t>(</w:t>
      </w:r>
      <w:r w:rsidRPr="00865D0B">
        <w:rPr>
          <w:rFonts w:asciiTheme="minorHAnsi" w:eastAsia="Calibri" w:hAnsiTheme="minorHAnsi" w:cstheme="minorHAnsi"/>
          <w:i/>
          <w:iCs/>
          <w:color w:val="ED7D31" w:themeColor="accent2"/>
          <w:szCs w:val="24"/>
        </w:rPr>
        <w:t>R</w:t>
      </w:r>
      <w:r w:rsidRPr="00576EC1">
        <w:rPr>
          <w:rFonts w:asciiTheme="minorHAnsi" w:eastAsia="Calibri" w:hAnsiTheme="minorHAnsi" w:cstheme="minorHAnsi"/>
          <w:i/>
          <w:iCs/>
          <w:color w:val="ED7D31" w:themeColor="accent2"/>
          <w:szCs w:val="24"/>
        </w:rPr>
        <w:t xml:space="preserve">emove if </w:t>
      </w:r>
      <w:r w:rsidR="00C50C79" w:rsidRPr="00576EC1">
        <w:rPr>
          <w:rFonts w:asciiTheme="minorHAnsi" w:eastAsia="Calibri" w:hAnsiTheme="minorHAnsi" w:cstheme="minorHAnsi"/>
          <w:i/>
          <w:iCs/>
          <w:color w:val="ED7D31" w:themeColor="accent2"/>
          <w:szCs w:val="24"/>
        </w:rPr>
        <w:t xml:space="preserve">this is a </w:t>
      </w:r>
      <w:r w:rsidR="00B621FE" w:rsidRPr="00576EC1">
        <w:rPr>
          <w:rFonts w:asciiTheme="minorHAnsi" w:eastAsia="Calibri" w:hAnsiTheme="minorHAnsi" w:cstheme="minorHAnsi"/>
          <w:i/>
          <w:iCs/>
          <w:color w:val="ED7D31" w:themeColor="accent2"/>
          <w:szCs w:val="24"/>
        </w:rPr>
        <w:t>Fixed Price</w:t>
      </w:r>
      <w:r w:rsidR="00F035D7" w:rsidRPr="00576EC1">
        <w:rPr>
          <w:rFonts w:asciiTheme="minorHAnsi" w:eastAsia="Calibri" w:hAnsiTheme="minorHAnsi" w:cstheme="minorHAnsi"/>
          <w:i/>
          <w:iCs/>
          <w:color w:val="ED7D31" w:themeColor="accent2"/>
          <w:szCs w:val="24"/>
        </w:rPr>
        <w:t xml:space="preserve"> agreement</w:t>
      </w:r>
      <w:r w:rsidR="00865D0B">
        <w:rPr>
          <w:rFonts w:asciiTheme="minorHAnsi" w:eastAsia="Calibri" w:hAnsiTheme="minorHAnsi" w:cstheme="minorHAnsi"/>
          <w:i/>
          <w:iCs/>
          <w:color w:val="ED7D31" w:themeColor="accent2"/>
          <w:szCs w:val="24"/>
        </w:rPr>
        <w:t>)</w:t>
      </w:r>
    </w:p>
    <w:p w14:paraId="5AF7425D" w14:textId="77777777" w:rsidR="00633F1D" w:rsidRPr="00147B98" w:rsidRDefault="00633F1D" w:rsidP="0032245A">
      <w:pPr>
        <w:pStyle w:val="ListParagraph"/>
        <w:keepNext/>
        <w:numPr>
          <w:ilvl w:val="0"/>
          <w:numId w:val="11"/>
        </w:numPr>
        <w:tabs>
          <w:tab w:val="num" w:pos="576"/>
        </w:tabs>
        <w:spacing w:before="240" w:after="60"/>
        <w:outlineLvl w:val="1"/>
        <w:rPr>
          <w:rFonts w:asciiTheme="minorHAnsi" w:hAnsiTheme="minorHAnsi" w:cstheme="minorHAnsi"/>
          <w:b/>
          <w:szCs w:val="24"/>
        </w:rPr>
      </w:pPr>
      <w:r w:rsidRPr="00147B98">
        <w:rPr>
          <w:rFonts w:asciiTheme="minorHAnsi" w:hAnsiTheme="minorHAnsi" w:cstheme="minorHAnsi"/>
          <w:b/>
          <w:szCs w:val="24"/>
        </w:rPr>
        <w:t>INVOICING AND PAYMENT</w:t>
      </w:r>
    </w:p>
    <w:p w14:paraId="5AB9DBAD" w14:textId="77777777" w:rsidR="00633F1D" w:rsidRPr="00147B98" w:rsidRDefault="00633F1D" w:rsidP="00633F1D">
      <w:pPr>
        <w:rPr>
          <w:rFonts w:asciiTheme="minorHAnsi" w:eastAsia="Calibri" w:hAnsiTheme="minorHAnsi" w:cstheme="minorHAnsi"/>
          <w:szCs w:val="24"/>
        </w:rPr>
      </w:pPr>
      <w:bookmarkStart w:id="45" w:name="_Toc222886984"/>
      <w:bookmarkStart w:id="46" w:name="_Toc201137014"/>
      <w:bookmarkStart w:id="47" w:name="_Toc201136935"/>
      <w:bookmarkStart w:id="48" w:name="_Toc201133620"/>
      <w:bookmarkEnd w:id="45"/>
      <w:bookmarkEnd w:id="46"/>
      <w:bookmarkEnd w:id="47"/>
      <w:bookmarkEnd w:id="48"/>
    </w:p>
    <w:p w14:paraId="272D5949" w14:textId="7777B620" w:rsidR="00633F1D" w:rsidRDefault="00633F1D" w:rsidP="0032245A">
      <w:pPr>
        <w:pStyle w:val="ListParagraph"/>
        <w:numPr>
          <w:ilvl w:val="1"/>
          <w:numId w:val="11"/>
        </w:numPr>
        <w:rPr>
          <w:rFonts w:asciiTheme="minorHAnsi" w:eastAsia="Calibri" w:hAnsiTheme="minorHAnsi" w:cstheme="minorHAnsi"/>
          <w:szCs w:val="24"/>
        </w:rPr>
      </w:pPr>
      <w:r w:rsidRPr="00147B98">
        <w:rPr>
          <w:rFonts w:asciiTheme="minorHAnsi" w:eastAsia="Calibri" w:hAnsiTheme="minorHAnsi" w:cstheme="minorHAnsi"/>
          <w:szCs w:val="24"/>
        </w:rPr>
        <w:t xml:space="preserve">All work performed by the Contractor must be approved in advance by the State. Once work has been completed, delivered and accepted by the State, </w:t>
      </w:r>
      <w:proofErr w:type="gramStart"/>
      <w:r w:rsidRPr="00147B98">
        <w:rPr>
          <w:rFonts w:asciiTheme="minorHAnsi" w:eastAsia="Calibri" w:hAnsiTheme="minorHAnsi" w:cstheme="minorHAnsi"/>
          <w:szCs w:val="24"/>
        </w:rPr>
        <w:t>invoicing</w:t>
      </w:r>
      <w:proofErr w:type="gramEnd"/>
      <w:r w:rsidRPr="00147B98">
        <w:rPr>
          <w:rFonts w:asciiTheme="minorHAnsi" w:eastAsia="Calibri" w:hAnsiTheme="minorHAnsi" w:cstheme="minorHAnsi"/>
          <w:szCs w:val="24"/>
        </w:rPr>
        <w:t xml:space="preserve"> can occur.  The State’s payment terms are </w:t>
      </w:r>
      <w:proofErr w:type="gramStart"/>
      <w:r w:rsidRPr="00147B98">
        <w:rPr>
          <w:rFonts w:asciiTheme="minorHAnsi" w:eastAsia="Calibri" w:hAnsiTheme="minorHAnsi" w:cstheme="minorHAnsi"/>
          <w:szCs w:val="24"/>
        </w:rPr>
        <w:t>net</w:t>
      </w:r>
      <w:proofErr w:type="gramEnd"/>
      <w:r w:rsidRPr="00147B98">
        <w:rPr>
          <w:rFonts w:asciiTheme="minorHAnsi" w:eastAsia="Calibri" w:hAnsiTheme="minorHAnsi" w:cstheme="minorHAnsi"/>
          <w:szCs w:val="24"/>
        </w:rPr>
        <w:t xml:space="preserve"> 30 days.</w:t>
      </w:r>
    </w:p>
    <w:p w14:paraId="4692DCDE" w14:textId="77777777" w:rsidR="00D12224" w:rsidRDefault="00D12224" w:rsidP="00590C2F">
      <w:pPr>
        <w:pStyle w:val="ListParagraph"/>
        <w:ind w:left="774"/>
        <w:rPr>
          <w:rFonts w:asciiTheme="minorHAnsi" w:eastAsia="Calibri" w:hAnsiTheme="minorHAnsi" w:cstheme="minorHAnsi"/>
          <w:szCs w:val="24"/>
        </w:rPr>
      </w:pPr>
    </w:p>
    <w:p w14:paraId="36BA9F64" w14:textId="0151EFC1" w:rsidR="00D12224" w:rsidRPr="00590C2F" w:rsidRDefault="00D12224" w:rsidP="00D12224">
      <w:pPr>
        <w:pStyle w:val="ListParagraph"/>
        <w:numPr>
          <w:ilvl w:val="0"/>
          <w:numId w:val="11"/>
        </w:numPr>
        <w:rPr>
          <w:rFonts w:asciiTheme="minorHAnsi" w:eastAsia="Calibri" w:hAnsiTheme="minorHAnsi" w:cstheme="minorHAnsi"/>
          <w:b/>
          <w:bCs/>
          <w:szCs w:val="24"/>
        </w:rPr>
      </w:pPr>
      <w:r w:rsidRPr="00590C2F">
        <w:rPr>
          <w:rFonts w:asciiTheme="minorHAnsi" w:eastAsia="Calibri" w:hAnsiTheme="minorHAnsi" w:cstheme="minorHAnsi"/>
          <w:b/>
          <w:bCs/>
          <w:szCs w:val="24"/>
        </w:rPr>
        <w:t>PLAN SECURITY CERTIFICATION</w:t>
      </w:r>
    </w:p>
    <w:p w14:paraId="1AD97656" w14:textId="38EE3BC2" w:rsidR="00D12224" w:rsidRDefault="00D12224" w:rsidP="00D12224">
      <w:pPr>
        <w:pStyle w:val="ListParagraph"/>
        <w:numPr>
          <w:ilvl w:val="1"/>
          <w:numId w:val="11"/>
        </w:numPr>
        <w:rPr>
          <w:rFonts w:asciiTheme="minorHAnsi" w:eastAsia="Calibri" w:hAnsiTheme="minorHAnsi" w:cstheme="minorHAnsi"/>
          <w:szCs w:val="24"/>
        </w:rPr>
      </w:pPr>
      <w:r w:rsidRPr="00D12224">
        <w:rPr>
          <w:rFonts w:asciiTheme="minorHAnsi" w:eastAsia="Calibri" w:hAnsiTheme="minorHAnsi" w:cstheme="minorHAnsi"/>
          <w:szCs w:val="24"/>
        </w:rPr>
        <w:t xml:space="preserve">Contractor acknowledges that the plans pertaining to this project have been declared exempt from public record inspection for security reasons and have been disclosed to Contractor as per 1 V.S.A. §317(c)(32) for the performance of the Work specified herein. Contractor hereby expressly acknowledges and agrees to disclose plans only to a licensed architect, engineer, or Contractor who is bidding to work on, or </w:t>
      </w:r>
      <w:proofErr w:type="gramStart"/>
      <w:r w:rsidRPr="00D12224">
        <w:rPr>
          <w:rFonts w:asciiTheme="minorHAnsi" w:eastAsia="Calibri" w:hAnsiTheme="minorHAnsi" w:cstheme="minorHAnsi"/>
          <w:szCs w:val="24"/>
        </w:rPr>
        <w:t>actually performing</w:t>
      </w:r>
      <w:proofErr w:type="gramEnd"/>
      <w:r w:rsidRPr="00D12224">
        <w:rPr>
          <w:rFonts w:asciiTheme="minorHAnsi" w:eastAsia="Calibri" w:hAnsiTheme="minorHAnsi" w:cstheme="minorHAnsi"/>
          <w:szCs w:val="24"/>
        </w:rPr>
        <w:t xml:space="preserve"> work on, buildings, facilities, infrastructures, systems, or other structures owned, operated, or leased by the state and specifically related to this project.  Furthermore, Contractor agrees to abide by BGS Administrative Policy </w:t>
      </w:r>
      <w:proofErr w:type="gramStart"/>
      <w:r w:rsidRPr="00D12224">
        <w:rPr>
          <w:rFonts w:asciiTheme="minorHAnsi" w:eastAsia="Calibri" w:hAnsiTheme="minorHAnsi" w:cstheme="minorHAnsi"/>
          <w:szCs w:val="24"/>
        </w:rPr>
        <w:t># 35</w:t>
      </w:r>
      <w:proofErr w:type="gramEnd"/>
      <w:r w:rsidRPr="00D12224">
        <w:rPr>
          <w:rFonts w:asciiTheme="minorHAnsi" w:eastAsia="Calibri" w:hAnsiTheme="minorHAnsi" w:cstheme="minorHAnsi"/>
          <w:szCs w:val="24"/>
        </w:rPr>
        <w:t xml:space="preserve"> and any existing or future directives set forth by the State concerning the copying or distribution of the plans. Fraud, misrepresentation, falsification, or concealing or covering up material facts relating to compliance with these directives may result in one or more of the following actions: termination of the contract(s), suspension of bidding privileges, withholding, deducts, forfeiture of security bonds, and criminal prosecution punishable by imprisonment of up to five years and/or up to a $10,000 fine as per 13 V.S.A. §3016.</w:t>
      </w:r>
    </w:p>
    <w:p w14:paraId="219709FF" w14:textId="1372B1B2" w:rsidR="00D12224" w:rsidRPr="00590C2F" w:rsidRDefault="00D12224" w:rsidP="00590C2F">
      <w:pPr>
        <w:pStyle w:val="ListParagraph"/>
        <w:ind w:left="774"/>
        <w:rPr>
          <w:rFonts w:asciiTheme="minorHAnsi" w:eastAsia="Calibri" w:hAnsiTheme="minorHAnsi" w:cstheme="minorHAnsi"/>
          <w:color w:val="ED7D31" w:themeColor="accent2"/>
          <w:szCs w:val="24"/>
        </w:rPr>
      </w:pPr>
    </w:p>
    <w:p w14:paraId="459BD716" w14:textId="7172C561" w:rsidR="00D12224" w:rsidRPr="00590C2F" w:rsidRDefault="00D12224" w:rsidP="00D12224">
      <w:pPr>
        <w:pStyle w:val="ListParagraph"/>
        <w:numPr>
          <w:ilvl w:val="0"/>
          <w:numId w:val="11"/>
        </w:numPr>
        <w:rPr>
          <w:rFonts w:asciiTheme="minorHAnsi" w:eastAsia="Calibri" w:hAnsiTheme="minorHAnsi" w:cstheme="minorHAnsi"/>
          <w:b/>
          <w:bCs/>
          <w:szCs w:val="24"/>
        </w:rPr>
      </w:pPr>
      <w:r w:rsidRPr="0012248F">
        <w:rPr>
          <w:rFonts w:asciiTheme="minorHAnsi" w:eastAsia="Calibri" w:hAnsiTheme="minorHAnsi" w:cstheme="minorHAnsi"/>
          <w:b/>
          <w:bCs/>
          <w:szCs w:val="24"/>
          <w:highlight w:val="yellow"/>
        </w:rPr>
        <w:t>MINORITY AND WOMEN BUSINESS ENTERPRISES (M/WBE)</w:t>
      </w:r>
      <w:r w:rsidR="00590C2F" w:rsidRPr="00590C2F">
        <w:rPr>
          <w:rFonts w:asciiTheme="minorHAnsi" w:eastAsia="Calibri" w:hAnsiTheme="minorHAnsi" w:cstheme="minorHAnsi"/>
          <w:color w:val="ED7D31" w:themeColor="accent2"/>
          <w:szCs w:val="24"/>
        </w:rPr>
        <w:t xml:space="preserve"> </w:t>
      </w:r>
      <w:r w:rsidR="00865D0B" w:rsidRPr="00865D0B">
        <w:rPr>
          <w:rFonts w:asciiTheme="minorHAnsi" w:eastAsia="Calibri" w:hAnsiTheme="minorHAnsi" w:cstheme="minorHAnsi"/>
          <w:i/>
          <w:iCs/>
          <w:color w:val="ED7D31" w:themeColor="accent2"/>
          <w:szCs w:val="24"/>
        </w:rPr>
        <w:t>(</w:t>
      </w:r>
      <w:r w:rsidR="00590C2F" w:rsidRPr="00C80F8D">
        <w:rPr>
          <w:rFonts w:asciiTheme="minorHAnsi" w:eastAsia="Calibri" w:hAnsiTheme="minorHAnsi" w:cstheme="minorHAnsi"/>
          <w:i/>
          <w:iCs/>
          <w:color w:val="ED7D31" w:themeColor="accent2"/>
          <w:szCs w:val="24"/>
        </w:rPr>
        <w:t>Delete this</w:t>
      </w:r>
      <w:r w:rsidR="0012248F" w:rsidRPr="00C80F8D">
        <w:rPr>
          <w:rFonts w:asciiTheme="minorHAnsi" w:eastAsia="Calibri" w:hAnsiTheme="minorHAnsi" w:cstheme="minorHAnsi"/>
          <w:i/>
          <w:iCs/>
          <w:color w:val="ED7D31" w:themeColor="accent2"/>
          <w:szCs w:val="24"/>
        </w:rPr>
        <w:t xml:space="preserve"> section in its entirety</w:t>
      </w:r>
      <w:r w:rsidR="00590C2F" w:rsidRPr="00C80F8D">
        <w:rPr>
          <w:rFonts w:asciiTheme="minorHAnsi" w:eastAsia="Calibri" w:hAnsiTheme="minorHAnsi" w:cstheme="minorHAnsi"/>
          <w:i/>
          <w:iCs/>
          <w:color w:val="ED7D31" w:themeColor="accent2"/>
          <w:szCs w:val="24"/>
        </w:rPr>
        <w:t xml:space="preserve"> if the total project cost is less than $50,000</w:t>
      </w:r>
      <w:r w:rsidR="00865D0B" w:rsidRPr="00865D0B">
        <w:rPr>
          <w:rFonts w:asciiTheme="minorHAnsi" w:eastAsia="Calibri" w:hAnsiTheme="minorHAnsi" w:cstheme="minorHAnsi"/>
          <w:i/>
          <w:iCs/>
          <w:color w:val="ED7D31" w:themeColor="accent2"/>
          <w:szCs w:val="24"/>
        </w:rPr>
        <w:t>)</w:t>
      </w:r>
    </w:p>
    <w:p w14:paraId="06974B40" w14:textId="77777777" w:rsidR="00D12224" w:rsidRPr="00D12224" w:rsidRDefault="00D12224" w:rsidP="00590C2F">
      <w:pPr>
        <w:pStyle w:val="ListParagraph"/>
        <w:ind w:left="270"/>
        <w:rPr>
          <w:rFonts w:asciiTheme="minorHAnsi" w:eastAsia="Calibri" w:hAnsiTheme="minorHAnsi" w:cstheme="minorHAnsi"/>
          <w:szCs w:val="24"/>
        </w:rPr>
      </w:pPr>
    </w:p>
    <w:p w14:paraId="752E8B12" w14:textId="49BAA2F2" w:rsidR="00D12224" w:rsidRPr="0012248F" w:rsidRDefault="00D12224" w:rsidP="00590C2F">
      <w:pPr>
        <w:pStyle w:val="ListParagraph"/>
        <w:numPr>
          <w:ilvl w:val="1"/>
          <w:numId w:val="11"/>
        </w:numPr>
        <w:rPr>
          <w:rFonts w:asciiTheme="minorHAnsi" w:eastAsia="Calibri" w:hAnsiTheme="minorHAnsi" w:cstheme="minorHAnsi"/>
          <w:szCs w:val="24"/>
          <w:highlight w:val="yellow"/>
        </w:rPr>
      </w:pPr>
      <w:r w:rsidRPr="0012248F">
        <w:rPr>
          <w:rFonts w:asciiTheme="minorHAnsi" w:eastAsia="Calibri" w:hAnsiTheme="minorHAnsi" w:cstheme="minorHAnsi"/>
          <w:szCs w:val="24"/>
          <w:highlight w:val="yellow"/>
        </w:rPr>
        <w:t xml:space="preserve">It is the policy of the State of Vermont that M/WBE's shall have the maximum opportunity to participate in the performance of contracts financed with state funds. All Bidders are encouraged to contact M/WBE's </w:t>
      </w:r>
      <w:proofErr w:type="gramStart"/>
      <w:r w:rsidRPr="0012248F">
        <w:rPr>
          <w:rFonts w:asciiTheme="minorHAnsi" w:eastAsia="Calibri" w:hAnsiTheme="minorHAnsi" w:cstheme="minorHAnsi"/>
          <w:szCs w:val="24"/>
          <w:highlight w:val="yellow"/>
        </w:rPr>
        <w:t>in an effort to</w:t>
      </w:r>
      <w:proofErr w:type="gramEnd"/>
      <w:r w:rsidRPr="0012248F">
        <w:rPr>
          <w:rFonts w:asciiTheme="minorHAnsi" w:eastAsia="Calibri" w:hAnsiTheme="minorHAnsi" w:cstheme="minorHAnsi"/>
          <w:szCs w:val="24"/>
          <w:highlight w:val="yellow"/>
        </w:rPr>
        <w:t xml:space="preserve"> recruit them to submit proposals for the work or portions thereof. The contractor shall not discriminate </w:t>
      </w:r>
      <w:proofErr w:type="gramStart"/>
      <w:r w:rsidRPr="0012248F">
        <w:rPr>
          <w:rFonts w:asciiTheme="minorHAnsi" w:eastAsia="Calibri" w:hAnsiTheme="minorHAnsi" w:cstheme="minorHAnsi"/>
          <w:szCs w:val="24"/>
          <w:highlight w:val="yellow"/>
        </w:rPr>
        <w:t>on the basis of</w:t>
      </w:r>
      <w:proofErr w:type="gramEnd"/>
      <w:r w:rsidRPr="0012248F">
        <w:rPr>
          <w:rFonts w:asciiTheme="minorHAnsi" w:eastAsia="Calibri" w:hAnsiTheme="minorHAnsi" w:cstheme="minorHAnsi"/>
          <w:szCs w:val="24"/>
          <w:highlight w:val="yellow"/>
        </w:rPr>
        <w:t xml:space="preserve"> race, color, national origin or sexual orientation in the award and performance of subcontracts. The Department of Buildings and General Services shall, in accordance with Executive Order #15-91, and for publicly funded capital construction projects exceeding $50,000.00, comply with the following provisions and requirements. </w:t>
      </w:r>
      <w:r w:rsidR="00D13976">
        <w:rPr>
          <w:rFonts w:asciiTheme="minorHAnsi" w:eastAsia="Calibri" w:hAnsiTheme="minorHAnsi" w:cstheme="minorHAnsi"/>
          <w:szCs w:val="24"/>
          <w:highlight w:val="yellow"/>
        </w:rPr>
        <w:t>After signing Attachment D2 Construction – S</w:t>
      </w:r>
      <w:r w:rsidR="00D54829">
        <w:rPr>
          <w:rFonts w:asciiTheme="minorHAnsi" w:eastAsia="Calibri" w:hAnsiTheme="minorHAnsi" w:cstheme="minorHAnsi"/>
          <w:szCs w:val="24"/>
          <w:highlight w:val="yellow"/>
        </w:rPr>
        <w:t>tatement</w:t>
      </w:r>
      <w:r w:rsidR="00D13976">
        <w:rPr>
          <w:rFonts w:asciiTheme="minorHAnsi" w:eastAsia="Calibri" w:hAnsiTheme="minorHAnsi" w:cstheme="minorHAnsi"/>
          <w:szCs w:val="24"/>
          <w:highlight w:val="yellow"/>
        </w:rPr>
        <w:t xml:space="preserve"> of Work Agreement (SOW Agreement), return it to the project manager along with the M/WBE Reporting Form</w:t>
      </w:r>
      <w:r w:rsidRPr="0012248F">
        <w:rPr>
          <w:rFonts w:asciiTheme="minorHAnsi" w:eastAsia="Calibri" w:hAnsiTheme="minorHAnsi" w:cstheme="minorHAnsi"/>
          <w:szCs w:val="24"/>
          <w:highlight w:val="yellow"/>
        </w:rPr>
        <w:t xml:space="preserve">. The form includes space to report the name, address and phone number of the M/WBE's </w:t>
      </w:r>
      <w:proofErr w:type="gramStart"/>
      <w:r w:rsidRPr="0012248F">
        <w:rPr>
          <w:rFonts w:asciiTheme="minorHAnsi" w:eastAsia="Calibri" w:hAnsiTheme="minorHAnsi" w:cstheme="minorHAnsi"/>
          <w:szCs w:val="24"/>
          <w:highlight w:val="yellow"/>
        </w:rPr>
        <w:t>contacted</w:t>
      </w:r>
      <w:proofErr w:type="gramEnd"/>
      <w:r w:rsidRPr="0012248F">
        <w:rPr>
          <w:rFonts w:asciiTheme="minorHAnsi" w:eastAsia="Calibri" w:hAnsiTheme="minorHAnsi" w:cstheme="minorHAnsi"/>
          <w:szCs w:val="24"/>
          <w:highlight w:val="yellow"/>
        </w:rPr>
        <w:t xml:space="preserve">, the trade, if their price was included in the bid proposal, and if not, the reason for rejection of their bid. </w:t>
      </w:r>
      <w:bookmarkStart w:id="49" w:name="_Hlk193114329"/>
      <w:r w:rsidRPr="0012248F">
        <w:rPr>
          <w:rFonts w:asciiTheme="minorHAnsi" w:eastAsia="Calibri" w:hAnsiTheme="minorHAnsi" w:cstheme="minorHAnsi"/>
          <w:szCs w:val="24"/>
          <w:highlight w:val="yellow"/>
        </w:rPr>
        <w:t xml:space="preserve">The </w:t>
      </w:r>
      <w:r w:rsidR="00D13976">
        <w:rPr>
          <w:rFonts w:asciiTheme="minorHAnsi" w:eastAsia="Calibri" w:hAnsiTheme="minorHAnsi" w:cstheme="minorHAnsi"/>
          <w:szCs w:val="24"/>
          <w:highlight w:val="yellow"/>
        </w:rPr>
        <w:t>SOW Agreement</w:t>
      </w:r>
      <w:r w:rsidRPr="0012248F">
        <w:rPr>
          <w:rFonts w:asciiTheme="minorHAnsi" w:eastAsia="Calibri" w:hAnsiTheme="minorHAnsi" w:cstheme="minorHAnsi"/>
          <w:szCs w:val="24"/>
          <w:highlight w:val="yellow"/>
        </w:rPr>
        <w:t xml:space="preserve"> will not be </w:t>
      </w:r>
      <w:proofErr w:type="gramStart"/>
      <w:r w:rsidRPr="0012248F">
        <w:rPr>
          <w:rFonts w:asciiTheme="minorHAnsi" w:eastAsia="Calibri" w:hAnsiTheme="minorHAnsi" w:cstheme="minorHAnsi"/>
          <w:szCs w:val="24"/>
          <w:highlight w:val="yellow"/>
        </w:rPr>
        <w:t>executed</w:t>
      </w:r>
      <w:proofErr w:type="gramEnd"/>
      <w:r w:rsidRPr="0012248F">
        <w:rPr>
          <w:rFonts w:asciiTheme="minorHAnsi" w:eastAsia="Calibri" w:hAnsiTheme="minorHAnsi" w:cstheme="minorHAnsi"/>
          <w:szCs w:val="24"/>
          <w:highlight w:val="yellow"/>
        </w:rPr>
        <w:t xml:space="preserve"> </w:t>
      </w:r>
      <w:r w:rsidR="00F63E06">
        <w:rPr>
          <w:rFonts w:asciiTheme="minorHAnsi" w:eastAsia="Calibri" w:hAnsiTheme="minorHAnsi" w:cstheme="minorHAnsi"/>
          <w:szCs w:val="24"/>
          <w:highlight w:val="yellow"/>
        </w:rPr>
        <w:t xml:space="preserve">and no work can be </w:t>
      </w:r>
      <w:proofErr w:type="gramStart"/>
      <w:r w:rsidR="00F63E06">
        <w:rPr>
          <w:rFonts w:asciiTheme="minorHAnsi" w:eastAsia="Calibri" w:hAnsiTheme="minorHAnsi" w:cstheme="minorHAnsi"/>
          <w:szCs w:val="24"/>
          <w:highlight w:val="yellow"/>
        </w:rPr>
        <w:t>performed</w:t>
      </w:r>
      <w:proofErr w:type="gramEnd"/>
      <w:r w:rsidR="00F63E06">
        <w:rPr>
          <w:rFonts w:asciiTheme="minorHAnsi" w:eastAsia="Calibri" w:hAnsiTheme="minorHAnsi" w:cstheme="minorHAnsi"/>
          <w:szCs w:val="24"/>
          <w:highlight w:val="yellow"/>
        </w:rPr>
        <w:t xml:space="preserve"> on this project </w:t>
      </w:r>
      <w:r w:rsidRPr="0012248F">
        <w:rPr>
          <w:rFonts w:asciiTheme="minorHAnsi" w:eastAsia="Calibri" w:hAnsiTheme="minorHAnsi" w:cstheme="minorHAnsi"/>
          <w:szCs w:val="24"/>
          <w:highlight w:val="yellow"/>
        </w:rPr>
        <w:t xml:space="preserve">until the M/WBE Form is received. </w:t>
      </w:r>
      <w:bookmarkEnd w:id="49"/>
      <w:r w:rsidRPr="0012248F">
        <w:rPr>
          <w:rFonts w:asciiTheme="minorHAnsi" w:eastAsia="Calibri" w:hAnsiTheme="minorHAnsi" w:cstheme="minorHAnsi"/>
          <w:szCs w:val="24"/>
          <w:highlight w:val="yellow"/>
        </w:rPr>
        <w:t xml:space="preserve">Failure to contact M/WBE's on or when projects require sub-contract work may constitute non-compliance and may result in </w:t>
      </w:r>
      <w:r w:rsidRPr="0012248F">
        <w:rPr>
          <w:rFonts w:asciiTheme="minorHAnsi" w:eastAsia="Calibri" w:hAnsiTheme="minorHAnsi" w:cstheme="minorHAnsi"/>
          <w:szCs w:val="24"/>
          <w:highlight w:val="yellow"/>
        </w:rPr>
        <w:lastRenderedPageBreak/>
        <w:t>forfeiture of future bidding privileges until resolved.</w:t>
      </w:r>
    </w:p>
    <w:p w14:paraId="159A33EB" w14:textId="77777777" w:rsidR="00D12224" w:rsidRDefault="00D12224" w:rsidP="00590C2F">
      <w:pPr>
        <w:pStyle w:val="ListParagraph"/>
        <w:ind w:left="270"/>
        <w:rPr>
          <w:rFonts w:asciiTheme="minorHAnsi" w:eastAsia="Calibri" w:hAnsiTheme="minorHAnsi" w:cstheme="minorHAnsi"/>
          <w:szCs w:val="24"/>
        </w:rPr>
      </w:pPr>
    </w:p>
    <w:p w14:paraId="735ADFE1" w14:textId="1AF1CFA3" w:rsidR="00D12224" w:rsidRPr="00590C2F" w:rsidRDefault="00D12224" w:rsidP="00D12224">
      <w:pPr>
        <w:pStyle w:val="ListParagraph"/>
        <w:numPr>
          <w:ilvl w:val="0"/>
          <w:numId w:val="11"/>
        </w:numPr>
        <w:rPr>
          <w:rFonts w:asciiTheme="minorHAnsi" w:eastAsia="Calibri" w:hAnsiTheme="minorHAnsi" w:cstheme="minorHAnsi"/>
          <w:b/>
          <w:bCs/>
          <w:szCs w:val="24"/>
        </w:rPr>
      </w:pPr>
      <w:r w:rsidRPr="0012248F">
        <w:rPr>
          <w:rFonts w:asciiTheme="minorHAnsi" w:eastAsia="Calibri" w:hAnsiTheme="minorHAnsi" w:cstheme="minorHAnsi"/>
          <w:b/>
          <w:bCs/>
          <w:szCs w:val="24"/>
          <w:highlight w:val="yellow"/>
        </w:rPr>
        <w:t>VERMONT PREVAILING WAGE RATE REQUIREMENTS</w:t>
      </w:r>
      <w:r w:rsidR="00865D0B">
        <w:t xml:space="preserve"> </w:t>
      </w:r>
      <w:r w:rsidR="00865D0B" w:rsidRPr="00865D0B">
        <w:rPr>
          <w:i/>
          <w:iCs/>
          <w:color w:val="ED7D31" w:themeColor="accent2"/>
        </w:rPr>
        <w:t>(</w:t>
      </w:r>
      <w:r w:rsidR="0012248F" w:rsidRPr="00C80F8D">
        <w:rPr>
          <w:rFonts w:asciiTheme="minorHAnsi" w:eastAsia="Calibri" w:hAnsiTheme="minorHAnsi" w:cstheme="minorHAnsi"/>
          <w:i/>
          <w:iCs/>
          <w:color w:val="ED7D31" w:themeColor="accent2"/>
          <w:szCs w:val="24"/>
        </w:rPr>
        <w:t>Delete this section in its entirety if the total project cost is less than $100,000</w:t>
      </w:r>
      <w:r w:rsidR="00865D0B" w:rsidRPr="00865D0B">
        <w:rPr>
          <w:rFonts w:asciiTheme="minorHAnsi" w:eastAsia="Calibri" w:hAnsiTheme="minorHAnsi" w:cstheme="minorHAnsi"/>
          <w:i/>
          <w:iCs/>
          <w:color w:val="ED7D31" w:themeColor="accent2"/>
          <w:szCs w:val="24"/>
        </w:rPr>
        <w:t>)</w:t>
      </w:r>
    </w:p>
    <w:p w14:paraId="004BBA32" w14:textId="77777777" w:rsidR="00D12224" w:rsidRPr="00D12224" w:rsidRDefault="00D12224" w:rsidP="00590C2F">
      <w:pPr>
        <w:pStyle w:val="ListParagraph"/>
        <w:ind w:left="270"/>
        <w:rPr>
          <w:rFonts w:asciiTheme="minorHAnsi" w:eastAsia="Calibri" w:hAnsiTheme="minorHAnsi" w:cstheme="minorHAnsi"/>
          <w:szCs w:val="24"/>
        </w:rPr>
      </w:pPr>
    </w:p>
    <w:p w14:paraId="7432C297" w14:textId="319F582D" w:rsidR="00D12224" w:rsidRPr="0012248F" w:rsidRDefault="00D12224" w:rsidP="00590C2F">
      <w:pPr>
        <w:pStyle w:val="ListParagraph"/>
        <w:numPr>
          <w:ilvl w:val="1"/>
          <w:numId w:val="11"/>
        </w:numPr>
        <w:rPr>
          <w:rFonts w:asciiTheme="minorHAnsi" w:eastAsia="Calibri" w:hAnsiTheme="minorHAnsi" w:cstheme="minorHAnsi"/>
          <w:szCs w:val="24"/>
          <w:highlight w:val="yellow"/>
        </w:rPr>
      </w:pPr>
      <w:r w:rsidRPr="0012248F">
        <w:rPr>
          <w:rFonts w:asciiTheme="minorHAnsi" w:eastAsia="Calibri" w:hAnsiTheme="minorHAnsi" w:cstheme="minorHAnsi"/>
          <w:szCs w:val="24"/>
          <w:highlight w:val="yellow"/>
        </w:rPr>
        <w:t xml:space="preserve">Vermont law requires this project comply with the prevailing wage rate requirements set forth in 29 V.S.A. §161. The full text of 29 V.S.A. §161 is available at:  </w:t>
      </w:r>
      <w:hyperlink r:id="rId17" w:history="1">
        <w:r w:rsidR="0012248F" w:rsidRPr="00624BC3">
          <w:rPr>
            <w:rStyle w:val="Hyperlink"/>
            <w:rFonts w:asciiTheme="minorHAnsi" w:eastAsia="Calibri" w:hAnsiTheme="minorHAnsi" w:cstheme="minorHAnsi"/>
            <w:szCs w:val="24"/>
            <w:highlight w:val="yellow"/>
          </w:rPr>
          <w:t>https://legislature.vermont.gov/statutes/section/29/005/00161</w:t>
        </w:r>
      </w:hyperlink>
      <w:r w:rsidR="0012248F">
        <w:rPr>
          <w:rFonts w:asciiTheme="minorHAnsi" w:eastAsia="Calibri" w:hAnsiTheme="minorHAnsi" w:cstheme="minorHAnsi"/>
          <w:szCs w:val="24"/>
          <w:highlight w:val="yellow"/>
        </w:rPr>
        <w:t xml:space="preserve"> </w:t>
      </w:r>
      <w:r w:rsidRPr="0012248F">
        <w:rPr>
          <w:rFonts w:asciiTheme="minorHAnsi" w:eastAsia="Calibri" w:hAnsiTheme="minorHAnsi" w:cstheme="minorHAnsi"/>
          <w:szCs w:val="24"/>
          <w:highlight w:val="yellow"/>
        </w:rPr>
        <w:t>.</w:t>
      </w:r>
    </w:p>
    <w:p w14:paraId="5A5FFE10" w14:textId="77777777" w:rsidR="00D12224" w:rsidRPr="00D12224" w:rsidRDefault="00D12224" w:rsidP="00590C2F">
      <w:pPr>
        <w:pStyle w:val="ListParagraph"/>
        <w:ind w:left="270"/>
        <w:rPr>
          <w:rFonts w:asciiTheme="minorHAnsi" w:eastAsia="Calibri" w:hAnsiTheme="minorHAnsi" w:cstheme="minorHAnsi"/>
          <w:szCs w:val="24"/>
        </w:rPr>
      </w:pPr>
    </w:p>
    <w:p w14:paraId="082AB223" w14:textId="2C5A9E89" w:rsidR="00D12224" w:rsidRPr="00865D0B" w:rsidRDefault="00D12224" w:rsidP="00D12224">
      <w:pPr>
        <w:pStyle w:val="ListParagraph"/>
        <w:numPr>
          <w:ilvl w:val="0"/>
          <w:numId w:val="11"/>
        </w:numPr>
        <w:rPr>
          <w:rFonts w:asciiTheme="minorHAnsi" w:eastAsia="Calibri" w:hAnsiTheme="minorHAnsi" w:cstheme="minorHAnsi"/>
          <w:i/>
          <w:iCs/>
          <w:color w:val="ED7D31" w:themeColor="accent2"/>
          <w:szCs w:val="24"/>
        </w:rPr>
      </w:pPr>
      <w:r w:rsidRPr="0012248F">
        <w:rPr>
          <w:rFonts w:asciiTheme="minorHAnsi" w:eastAsia="Calibri" w:hAnsiTheme="minorHAnsi" w:cstheme="minorHAnsi"/>
          <w:b/>
          <w:bCs/>
          <w:szCs w:val="24"/>
          <w:highlight w:val="yellow"/>
        </w:rPr>
        <w:t>WORKER CLASSIFICATION</w:t>
      </w:r>
      <w:r w:rsidR="0012248F">
        <w:t xml:space="preserve"> </w:t>
      </w:r>
      <w:r w:rsidR="00865D0B" w:rsidRPr="00865D0B">
        <w:rPr>
          <w:i/>
          <w:iCs/>
          <w:color w:val="ED7D31" w:themeColor="accent2"/>
        </w:rPr>
        <w:t>(</w:t>
      </w:r>
      <w:r w:rsidR="0012248F" w:rsidRPr="00C80F8D">
        <w:rPr>
          <w:rFonts w:asciiTheme="minorHAnsi" w:eastAsia="Calibri" w:hAnsiTheme="minorHAnsi" w:cstheme="minorHAnsi"/>
          <w:i/>
          <w:iCs/>
          <w:color w:val="ED7D31" w:themeColor="accent2"/>
          <w:szCs w:val="24"/>
        </w:rPr>
        <w:t>Delete this section in its entirety if the total project cost is less than $250,000</w:t>
      </w:r>
      <w:r w:rsidR="00865D0B" w:rsidRPr="00865D0B">
        <w:rPr>
          <w:rFonts w:asciiTheme="minorHAnsi" w:eastAsia="Calibri" w:hAnsiTheme="minorHAnsi" w:cstheme="minorHAnsi"/>
          <w:i/>
          <w:iCs/>
          <w:color w:val="ED7D31" w:themeColor="accent2"/>
          <w:szCs w:val="24"/>
        </w:rPr>
        <w:t>)</w:t>
      </w:r>
    </w:p>
    <w:p w14:paraId="6900A76D" w14:textId="77777777" w:rsidR="00D12224" w:rsidRPr="00D12224" w:rsidRDefault="00D12224" w:rsidP="00590C2F">
      <w:pPr>
        <w:pStyle w:val="ListParagraph"/>
        <w:ind w:left="270"/>
        <w:rPr>
          <w:rFonts w:asciiTheme="minorHAnsi" w:eastAsia="Calibri" w:hAnsiTheme="minorHAnsi" w:cstheme="minorHAnsi"/>
          <w:szCs w:val="24"/>
        </w:rPr>
      </w:pPr>
    </w:p>
    <w:p w14:paraId="59240213" w14:textId="77777777" w:rsidR="00D12224" w:rsidRPr="0012248F" w:rsidRDefault="00D12224" w:rsidP="00590C2F">
      <w:pPr>
        <w:pStyle w:val="ListParagraph"/>
        <w:numPr>
          <w:ilvl w:val="1"/>
          <w:numId w:val="11"/>
        </w:numPr>
        <w:rPr>
          <w:rFonts w:asciiTheme="minorHAnsi" w:eastAsia="Calibri" w:hAnsiTheme="minorHAnsi" w:cstheme="minorHAnsi"/>
          <w:szCs w:val="24"/>
          <w:highlight w:val="yellow"/>
        </w:rPr>
      </w:pPr>
      <w:r w:rsidRPr="0012248F">
        <w:rPr>
          <w:rFonts w:asciiTheme="minorHAnsi" w:eastAsia="Calibri" w:hAnsiTheme="minorHAnsi" w:cstheme="minorHAnsi"/>
          <w:szCs w:val="24"/>
          <w:highlight w:val="yellow"/>
        </w:rPr>
        <w:t xml:space="preserve">State Contracts Compliance Requirements: The Department of Buildings and General Services in accordance with Act 54, Section 32 of the Acts of 2009 and for total projects costs exceeding $250,000.00 requires bidders </w:t>
      </w:r>
      <w:proofErr w:type="gramStart"/>
      <w:r w:rsidRPr="0012248F">
        <w:rPr>
          <w:rFonts w:asciiTheme="minorHAnsi" w:eastAsia="Calibri" w:hAnsiTheme="minorHAnsi" w:cstheme="minorHAnsi"/>
          <w:szCs w:val="24"/>
          <w:highlight w:val="yellow"/>
        </w:rPr>
        <w:t>comply</w:t>
      </w:r>
      <w:proofErr w:type="gramEnd"/>
      <w:r w:rsidRPr="0012248F">
        <w:rPr>
          <w:rFonts w:asciiTheme="minorHAnsi" w:eastAsia="Calibri" w:hAnsiTheme="minorHAnsi" w:cstheme="minorHAnsi"/>
          <w:szCs w:val="24"/>
          <w:highlight w:val="yellow"/>
        </w:rPr>
        <w:t xml:space="preserve"> with the following provisions and requirements. ((a) (3) For construction and transportation projects over $250,000.00, a payroll process by which during every pay period the contractor collects from the subcontractors or independent contractors a list of all workers who were on the jobsite during the pay period, the work performed by those workers on the jobsite, and a daily census of the jobsite. This </w:t>
      </w:r>
      <w:proofErr w:type="gramStart"/>
      <w:r w:rsidRPr="0012248F">
        <w:rPr>
          <w:rFonts w:asciiTheme="minorHAnsi" w:eastAsia="Calibri" w:hAnsiTheme="minorHAnsi" w:cstheme="minorHAnsi"/>
          <w:szCs w:val="24"/>
          <w:highlight w:val="yellow"/>
        </w:rPr>
        <w:t>information,</w:t>
      </w:r>
      <w:proofErr w:type="gramEnd"/>
      <w:r w:rsidRPr="0012248F">
        <w:rPr>
          <w:rFonts w:asciiTheme="minorHAnsi" w:eastAsia="Calibri" w:hAnsiTheme="minorHAnsi" w:cstheme="minorHAnsi"/>
          <w:szCs w:val="24"/>
          <w:highlight w:val="yellow"/>
        </w:rPr>
        <w:t xml:space="preserve"> including confirmation that contractors, subcontractors, and independent contractors have the appropriate workers¿ compensation coverage for all workers at the jobsite, and similar information for the subcontractors regarding their subcontractors shall also be provided to the department of labor and to the department of banking, insurance, securities, and health care administration, upon request, and shall be available to the public.</w:t>
      </w:r>
    </w:p>
    <w:p w14:paraId="557067F2" w14:textId="77777777" w:rsidR="00D12224" w:rsidRPr="00D12224" w:rsidRDefault="00D12224" w:rsidP="00590C2F">
      <w:pPr>
        <w:pStyle w:val="ListParagraph"/>
        <w:ind w:left="270"/>
        <w:rPr>
          <w:rFonts w:asciiTheme="minorHAnsi" w:eastAsia="Calibri" w:hAnsiTheme="minorHAnsi" w:cstheme="minorHAnsi"/>
          <w:szCs w:val="24"/>
        </w:rPr>
      </w:pPr>
    </w:p>
    <w:p w14:paraId="54508EF9" w14:textId="4C99CE30" w:rsidR="00D12224" w:rsidRPr="00590C2F" w:rsidRDefault="00D12224" w:rsidP="00D12224">
      <w:pPr>
        <w:pStyle w:val="ListParagraph"/>
        <w:numPr>
          <w:ilvl w:val="0"/>
          <w:numId w:val="11"/>
        </w:numPr>
        <w:rPr>
          <w:rFonts w:asciiTheme="minorHAnsi" w:eastAsia="Calibri" w:hAnsiTheme="minorHAnsi" w:cstheme="minorHAnsi"/>
          <w:b/>
          <w:bCs/>
          <w:szCs w:val="24"/>
        </w:rPr>
      </w:pPr>
      <w:r w:rsidRPr="00D12224">
        <w:rPr>
          <w:rFonts w:asciiTheme="minorHAnsi" w:eastAsia="Calibri" w:hAnsiTheme="minorHAnsi" w:cstheme="minorHAnsi"/>
          <w:b/>
          <w:bCs/>
          <w:szCs w:val="24"/>
        </w:rPr>
        <w:t xml:space="preserve"> WASTE REDUCTION PLANNING</w:t>
      </w:r>
    </w:p>
    <w:p w14:paraId="3189BB0D" w14:textId="77777777" w:rsidR="00D12224" w:rsidRPr="00D12224" w:rsidRDefault="00D12224" w:rsidP="00590C2F">
      <w:pPr>
        <w:pStyle w:val="ListParagraph"/>
        <w:ind w:left="270"/>
        <w:rPr>
          <w:rFonts w:asciiTheme="minorHAnsi" w:eastAsia="Calibri" w:hAnsiTheme="minorHAnsi" w:cstheme="minorHAnsi"/>
          <w:szCs w:val="24"/>
        </w:rPr>
      </w:pPr>
    </w:p>
    <w:p w14:paraId="0BD9BE56" w14:textId="07C9F820" w:rsidR="00D12224" w:rsidRPr="00D12224" w:rsidRDefault="00D12224" w:rsidP="00590C2F">
      <w:pPr>
        <w:pStyle w:val="ListParagraph"/>
        <w:numPr>
          <w:ilvl w:val="1"/>
          <w:numId w:val="11"/>
        </w:numPr>
        <w:rPr>
          <w:rFonts w:asciiTheme="minorHAnsi" w:eastAsia="Calibri" w:hAnsiTheme="minorHAnsi" w:cstheme="minorHAnsi"/>
          <w:szCs w:val="24"/>
        </w:rPr>
      </w:pPr>
      <w:r w:rsidRPr="00D12224">
        <w:rPr>
          <w:rFonts w:asciiTheme="minorHAnsi" w:eastAsia="Calibri" w:hAnsiTheme="minorHAnsi" w:cstheme="minorHAnsi"/>
          <w:szCs w:val="24"/>
        </w:rPr>
        <w:t xml:space="preserve">It is the intent of the State of Vermont to significantly reduce the amount of construction debris going into the total waste stream. </w:t>
      </w:r>
      <w:proofErr w:type="gramStart"/>
      <w:r w:rsidRPr="00D12224">
        <w:rPr>
          <w:rFonts w:asciiTheme="minorHAnsi" w:eastAsia="Calibri" w:hAnsiTheme="minorHAnsi" w:cstheme="minorHAnsi"/>
          <w:szCs w:val="24"/>
        </w:rPr>
        <w:t>Contractor</w:t>
      </w:r>
      <w:proofErr w:type="gramEnd"/>
      <w:r w:rsidRPr="00D12224">
        <w:rPr>
          <w:rFonts w:asciiTheme="minorHAnsi" w:eastAsia="Calibri" w:hAnsiTheme="minorHAnsi" w:cstheme="minorHAnsi"/>
          <w:szCs w:val="24"/>
        </w:rPr>
        <w:t xml:space="preserve"> is required to prepare and submit a Construction Site Waste Reduction Plan prior to </w:t>
      </w:r>
      <w:r w:rsidR="00D13976">
        <w:rPr>
          <w:rFonts w:asciiTheme="minorHAnsi" w:eastAsia="Calibri" w:hAnsiTheme="minorHAnsi" w:cstheme="minorHAnsi"/>
          <w:szCs w:val="24"/>
        </w:rPr>
        <w:t xml:space="preserve">execution of </w:t>
      </w:r>
      <w:r w:rsidR="00C37396">
        <w:rPr>
          <w:rFonts w:asciiTheme="minorHAnsi" w:eastAsia="Calibri" w:hAnsiTheme="minorHAnsi" w:cstheme="minorHAnsi"/>
          <w:szCs w:val="24"/>
        </w:rPr>
        <w:t>a SOW Agreement</w:t>
      </w:r>
      <w:r w:rsidRPr="00D12224">
        <w:rPr>
          <w:rFonts w:asciiTheme="minorHAnsi" w:eastAsia="Calibri" w:hAnsiTheme="minorHAnsi" w:cstheme="minorHAnsi"/>
          <w:szCs w:val="24"/>
        </w:rPr>
        <w:t>. A sample plan is available at:  https://dec.vermont.gov/waste-management/solid/materials-mgmt/construction-waste.  Failure to comply with this provision or a failure to comply with the plan itself will result in withholding of general conditions' money from the contractor's monthly requisition until Contractor has rectified the situation and is in full compliance with these provisions.</w:t>
      </w:r>
    </w:p>
    <w:p w14:paraId="1404033A" w14:textId="77777777" w:rsidR="00D12224" w:rsidRPr="00147B98" w:rsidRDefault="00D12224" w:rsidP="0012248F">
      <w:pPr>
        <w:pStyle w:val="ListParagraph"/>
        <w:ind w:left="270"/>
        <w:rPr>
          <w:rFonts w:asciiTheme="minorHAnsi" w:eastAsia="Calibri" w:hAnsiTheme="minorHAnsi" w:cstheme="minorHAnsi"/>
          <w:szCs w:val="24"/>
        </w:rPr>
      </w:pPr>
    </w:p>
    <w:p w14:paraId="11C70C68" w14:textId="77777777" w:rsidR="00633F1D" w:rsidRPr="00147B98" w:rsidRDefault="00633F1D" w:rsidP="00633F1D">
      <w:pPr>
        <w:rPr>
          <w:rFonts w:asciiTheme="minorHAnsi" w:eastAsia="Calibri" w:hAnsiTheme="minorHAnsi" w:cstheme="minorHAnsi"/>
          <w:szCs w:val="24"/>
        </w:rPr>
      </w:pPr>
    </w:p>
    <w:p w14:paraId="452DC706" w14:textId="77777777" w:rsidR="00C80F8D" w:rsidRDefault="00C80F8D">
      <w:pPr>
        <w:widowControl/>
        <w:spacing w:after="160" w:line="259" w:lineRule="auto"/>
        <w:rPr>
          <w:rFonts w:asciiTheme="minorHAnsi" w:eastAsia="Calibri" w:hAnsiTheme="minorHAnsi" w:cstheme="minorHAnsi"/>
          <w:b/>
          <w:szCs w:val="24"/>
          <w:highlight w:val="yellow"/>
        </w:rPr>
        <w:sectPr w:rsidR="00C80F8D" w:rsidSect="00356666">
          <w:footerReference w:type="even" r:id="rId18"/>
          <w:footerReference w:type="default" r:id="rId19"/>
          <w:footerReference w:type="first" r:id="rId20"/>
          <w:endnotePr>
            <w:numFmt w:val="decimal"/>
          </w:endnotePr>
          <w:pgSz w:w="12240" w:h="15840"/>
          <w:pgMar w:top="878" w:right="1080" w:bottom="878" w:left="1080" w:header="878" w:footer="432" w:gutter="0"/>
          <w:pgNumType w:start="1"/>
          <w:cols w:space="720"/>
          <w:noEndnote/>
          <w:titlePg/>
          <w:docGrid w:linePitch="326"/>
        </w:sectPr>
      </w:pPr>
    </w:p>
    <w:p w14:paraId="67E84FE4" w14:textId="77777777" w:rsidR="00633F1D" w:rsidRPr="00147B98" w:rsidRDefault="00633F1D" w:rsidP="00E6320C">
      <w:pPr>
        <w:jc w:val="center"/>
        <w:rPr>
          <w:rFonts w:asciiTheme="minorHAnsi" w:eastAsia="Calibri" w:hAnsiTheme="minorHAnsi" w:cstheme="minorHAnsi"/>
          <w:b/>
          <w:szCs w:val="24"/>
          <w:highlight w:val="yellow"/>
        </w:rPr>
      </w:pPr>
    </w:p>
    <w:p w14:paraId="6E0E1473" w14:textId="4CD591C1" w:rsidR="00633F1D" w:rsidRPr="00147B98" w:rsidRDefault="00457FE6" w:rsidP="00633F1D">
      <w:pPr>
        <w:jc w:val="center"/>
        <w:rPr>
          <w:rFonts w:asciiTheme="minorHAnsi" w:eastAsia="Calibri" w:hAnsiTheme="minorHAnsi" w:cstheme="minorHAnsi"/>
          <w:b/>
          <w:szCs w:val="24"/>
        </w:rPr>
      </w:pPr>
      <w:r w:rsidRPr="00147B98">
        <w:rPr>
          <w:rFonts w:asciiTheme="minorHAnsi" w:eastAsia="Calibri" w:hAnsiTheme="minorHAnsi" w:cstheme="minorHAnsi"/>
          <w:b/>
          <w:szCs w:val="24"/>
        </w:rPr>
        <w:t>STATE OF VERMONT</w:t>
      </w:r>
    </w:p>
    <w:p w14:paraId="5A1B9A89" w14:textId="77777777" w:rsidR="00457FE6" w:rsidRPr="00147B98" w:rsidRDefault="00633F1D" w:rsidP="00E6320C">
      <w:pPr>
        <w:ind w:left="360"/>
        <w:jc w:val="center"/>
        <w:rPr>
          <w:rFonts w:asciiTheme="minorHAnsi" w:eastAsia="Calibri" w:hAnsiTheme="minorHAnsi" w:cstheme="minorHAnsi"/>
          <w:b/>
          <w:szCs w:val="24"/>
        </w:rPr>
      </w:pPr>
      <w:r w:rsidRPr="00147B98">
        <w:rPr>
          <w:rFonts w:asciiTheme="minorHAnsi" w:eastAsia="Calibri" w:hAnsiTheme="minorHAnsi" w:cstheme="minorHAnsi"/>
          <w:b/>
          <w:szCs w:val="24"/>
        </w:rPr>
        <w:t xml:space="preserve">PRICE PROPOSAL FOR SOW-RFP </w:t>
      </w:r>
      <w:r w:rsidR="00A7180D" w:rsidRPr="00147B98">
        <w:rPr>
          <w:rFonts w:asciiTheme="minorHAnsi" w:eastAsia="Calibri" w:hAnsiTheme="minorHAnsi" w:cstheme="minorHAnsi"/>
          <w:b/>
          <w:szCs w:val="24"/>
        </w:rPr>
        <w:t xml:space="preserve">FOR </w:t>
      </w:r>
    </w:p>
    <w:p w14:paraId="486328AF" w14:textId="1EDE58A0" w:rsidR="00252651" w:rsidRDefault="00633F1D" w:rsidP="00E6320C">
      <w:pPr>
        <w:ind w:left="360"/>
        <w:jc w:val="center"/>
        <w:rPr>
          <w:rFonts w:asciiTheme="minorHAnsi" w:eastAsia="Calibri" w:hAnsiTheme="minorHAnsi" w:cstheme="minorHAnsi"/>
          <w:b/>
          <w:szCs w:val="24"/>
          <w:highlight w:val="yellow"/>
        </w:rPr>
      </w:pPr>
      <w:r w:rsidRPr="00147B98">
        <w:rPr>
          <w:rFonts w:asciiTheme="minorHAnsi" w:eastAsia="Calibri" w:hAnsiTheme="minorHAnsi" w:cstheme="minorHAnsi"/>
          <w:b/>
          <w:szCs w:val="24"/>
          <w:highlight w:val="yellow"/>
        </w:rPr>
        <w:t>PROJECT NAME</w:t>
      </w:r>
      <w:r w:rsidR="00252651">
        <w:rPr>
          <w:rFonts w:asciiTheme="minorHAnsi" w:eastAsia="Calibri" w:hAnsiTheme="minorHAnsi" w:cstheme="minorHAnsi"/>
          <w:b/>
          <w:szCs w:val="24"/>
          <w:highlight w:val="yellow"/>
        </w:rPr>
        <w:t xml:space="preserve"> </w:t>
      </w:r>
    </w:p>
    <w:p w14:paraId="2D336DD9" w14:textId="3DF7EB8F" w:rsidR="00633F1D" w:rsidRPr="00147B98" w:rsidRDefault="00CA32F6" w:rsidP="00E6320C">
      <w:pPr>
        <w:ind w:left="360"/>
        <w:jc w:val="center"/>
        <w:rPr>
          <w:rFonts w:asciiTheme="minorHAnsi" w:eastAsia="Calibri" w:hAnsiTheme="minorHAnsi" w:cstheme="minorHAnsi"/>
          <w:b/>
          <w:szCs w:val="24"/>
          <w:highlight w:val="yellow"/>
        </w:rPr>
      </w:pPr>
      <w:r>
        <w:rPr>
          <w:rFonts w:asciiTheme="minorHAnsi" w:eastAsia="Calibri" w:hAnsiTheme="minorHAnsi" w:cstheme="minorHAnsi"/>
          <w:b/>
          <w:szCs w:val="24"/>
          <w:highlight w:val="yellow"/>
        </w:rPr>
        <w:t>BUILDING NAME, ADDRESS,</w:t>
      </w:r>
      <w:r w:rsidR="00457FE6" w:rsidRPr="00147B98">
        <w:rPr>
          <w:rFonts w:asciiTheme="minorHAnsi" w:eastAsia="Calibri" w:hAnsiTheme="minorHAnsi" w:cstheme="minorHAnsi"/>
          <w:b/>
          <w:szCs w:val="24"/>
          <w:highlight w:val="yellow"/>
        </w:rPr>
        <w:t xml:space="preserve"> TOWN,</w:t>
      </w:r>
      <w:r w:rsidR="00457FE6" w:rsidRPr="00147B98">
        <w:rPr>
          <w:rFonts w:asciiTheme="minorHAnsi" w:eastAsia="Calibri" w:hAnsiTheme="minorHAnsi" w:cstheme="minorHAnsi"/>
          <w:b/>
          <w:szCs w:val="24"/>
        </w:rPr>
        <w:t xml:space="preserve"> VERMONT</w:t>
      </w:r>
    </w:p>
    <w:p w14:paraId="2909F13B" w14:textId="77777777" w:rsidR="00633F1D" w:rsidRPr="00147B98" w:rsidRDefault="00633F1D" w:rsidP="00633F1D">
      <w:pPr>
        <w:ind w:left="360"/>
        <w:rPr>
          <w:rFonts w:asciiTheme="minorHAnsi" w:eastAsia="Calibri" w:hAnsiTheme="minorHAnsi" w:cstheme="minorHAnsi"/>
          <w:szCs w:val="24"/>
        </w:rPr>
      </w:pPr>
    </w:p>
    <w:p w14:paraId="20BC05CA" w14:textId="4E35238A" w:rsidR="00633F1D" w:rsidRDefault="00865D0B" w:rsidP="004301DD">
      <w:pPr>
        <w:rPr>
          <w:rFonts w:asciiTheme="minorHAnsi" w:eastAsia="Calibri" w:hAnsiTheme="minorHAnsi" w:cstheme="minorHAnsi"/>
          <w:i/>
          <w:iCs/>
          <w:color w:val="ED7D31" w:themeColor="accent2"/>
          <w:szCs w:val="24"/>
        </w:rPr>
      </w:pPr>
      <w:r w:rsidRPr="00865D0B">
        <w:rPr>
          <w:rFonts w:asciiTheme="minorHAnsi" w:eastAsia="Calibri" w:hAnsiTheme="minorHAnsi" w:cstheme="minorHAnsi"/>
          <w:i/>
          <w:iCs/>
          <w:color w:val="ED7D31" w:themeColor="accent2"/>
          <w:szCs w:val="24"/>
        </w:rPr>
        <w:t>(</w:t>
      </w:r>
      <w:r w:rsidR="00576EC1" w:rsidRPr="004301DD">
        <w:rPr>
          <w:rFonts w:asciiTheme="minorHAnsi" w:eastAsia="Calibri" w:hAnsiTheme="minorHAnsi" w:cstheme="minorHAnsi"/>
          <w:i/>
          <w:iCs/>
          <w:color w:val="ED7D31" w:themeColor="accent2"/>
          <w:szCs w:val="24"/>
        </w:rPr>
        <w:t xml:space="preserve">If prior experience is required in the Evaluation Criteria, or there is an allowance, unit price, add or deduct alternate, </w:t>
      </w:r>
      <w:r w:rsidR="00C80F8D">
        <w:rPr>
          <w:rFonts w:asciiTheme="minorHAnsi" w:eastAsia="Calibri" w:hAnsiTheme="minorHAnsi" w:cstheme="minorHAnsi"/>
          <w:i/>
          <w:iCs/>
          <w:color w:val="ED7D31" w:themeColor="accent2"/>
          <w:szCs w:val="24"/>
        </w:rPr>
        <w:t xml:space="preserve">etc., </w:t>
      </w:r>
      <w:r w:rsidR="00576EC1" w:rsidRPr="004301DD">
        <w:rPr>
          <w:rFonts w:asciiTheme="minorHAnsi" w:eastAsia="Calibri" w:hAnsiTheme="minorHAnsi" w:cstheme="minorHAnsi"/>
          <w:i/>
          <w:iCs/>
          <w:color w:val="ED7D31" w:themeColor="accent2"/>
          <w:szCs w:val="24"/>
        </w:rPr>
        <w:t>these items must be added to the bid proposal</w:t>
      </w:r>
      <w:r w:rsidRPr="00865D0B">
        <w:rPr>
          <w:rFonts w:asciiTheme="minorHAnsi" w:eastAsia="Calibri" w:hAnsiTheme="minorHAnsi" w:cstheme="minorHAnsi"/>
          <w:i/>
          <w:iCs/>
          <w:color w:val="ED7D31" w:themeColor="accent2"/>
          <w:szCs w:val="24"/>
        </w:rPr>
        <w:t>)</w:t>
      </w:r>
    </w:p>
    <w:p w14:paraId="382913C8" w14:textId="77777777" w:rsidR="00506C7E" w:rsidRDefault="00506C7E" w:rsidP="004301DD">
      <w:pPr>
        <w:rPr>
          <w:rFonts w:asciiTheme="minorHAnsi" w:eastAsia="Calibri" w:hAnsiTheme="minorHAnsi" w:cstheme="minorHAnsi"/>
          <w:i/>
          <w:iCs/>
          <w:color w:val="ED7D31" w:themeColor="accent2"/>
          <w:szCs w:val="24"/>
        </w:rPr>
      </w:pPr>
    </w:p>
    <w:p w14:paraId="6A668E3C" w14:textId="77777777" w:rsidR="00506C7E" w:rsidRPr="004301DD" w:rsidRDefault="00506C7E" w:rsidP="004301DD">
      <w:pPr>
        <w:rPr>
          <w:rFonts w:asciiTheme="minorHAnsi" w:eastAsia="Calibri" w:hAnsiTheme="minorHAnsi" w:cstheme="minorHAnsi"/>
          <w:i/>
          <w:iCs/>
          <w:color w:val="ED7D31" w:themeColor="accent2"/>
          <w:szCs w:val="24"/>
        </w:rPr>
      </w:pPr>
    </w:p>
    <w:p w14:paraId="3D67567F" w14:textId="41CD3420" w:rsidR="00A82E91" w:rsidRPr="00147B98" w:rsidRDefault="00A82E91" w:rsidP="00A746DB">
      <w:pPr>
        <w:pStyle w:val="Heading2"/>
        <w:keepLines/>
        <w:spacing w:before="200" w:after="240"/>
        <w:contextualSpacing/>
        <w:jc w:val="left"/>
        <w:rPr>
          <w:rFonts w:asciiTheme="minorHAnsi" w:hAnsiTheme="minorHAnsi" w:cstheme="minorHAnsi"/>
          <w:b w:val="0"/>
          <w:sz w:val="24"/>
          <w:szCs w:val="24"/>
        </w:rPr>
      </w:pPr>
      <w:r w:rsidRPr="00147B98">
        <w:rPr>
          <w:rFonts w:asciiTheme="minorHAnsi" w:hAnsiTheme="minorHAnsi" w:cstheme="minorHAnsi"/>
          <w:b w:val="0"/>
          <w:sz w:val="24"/>
          <w:szCs w:val="24"/>
        </w:rPr>
        <w:t>PRICE PROPOSAL: $ _______________________________________</w:t>
      </w:r>
    </w:p>
    <w:p w14:paraId="785582A4" w14:textId="77777777" w:rsidR="00A746DB" w:rsidRPr="00147B98" w:rsidRDefault="00A746DB" w:rsidP="00A746DB">
      <w:pPr>
        <w:rPr>
          <w:rFonts w:asciiTheme="minorHAnsi" w:hAnsiTheme="minorHAnsi" w:cstheme="minorHAnsi"/>
          <w:szCs w:val="24"/>
        </w:rPr>
      </w:pPr>
    </w:p>
    <w:p w14:paraId="46236A45" w14:textId="0381D7AD" w:rsidR="00A82E91" w:rsidRPr="00147B98" w:rsidRDefault="00633F1D" w:rsidP="00A746DB">
      <w:pPr>
        <w:pStyle w:val="Heading2"/>
        <w:keepLines/>
        <w:spacing w:before="200" w:after="240"/>
        <w:contextualSpacing/>
        <w:jc w:val="left"/>
        <w:rPr>
          <w:rFonts w:asciiTheme="minorHAnsi" w:hAnsiTheme="minorHAnsi" w:cstheme="minorHAnsi"/>
          <w:b w:val="0"/>
          <w:sz w:val="24"/>
          <w:szCs w:val="24"/>
          <w:u w:val="single"/>
        </w:rPr>
      </w:pPr>
      <w:r w:rsidRPr="00B621FE">
        <w:rPr>
          <w:rFonts w:asciiTheme="minorHAnsi" w:hAnsiTheme="minorHAnsi" w:cstheme="minorHAnsi"/>
          <w:b w:val="0"/>
          <w:sz w:val="24"/>
          <w:szCs w:val="24"/>
        </w:rPr>
        <w:t>C</w:t>
      </w:r>
      <w:r w:rsidR="00A82E91" w:rsidRPr="00B621FE">
        <w:rPr>
          <w:rFonts w:asciiTheme="minorHAnsi" w:hAnsiTheme="minorHAnsi" w:cstheme="minorHAnsi"/>
          <w:b w:val="0"/>
          <w:sz w:val="24"/>
          <w:szCs w:val="24"/>
        </w:rPr>
        <w:t>OMPLETION DATE:</w:t>
      </w:r>
      <w:r w:rsidR="00A746DB" w:rsidRPr="002E2496">
        <w:rPr>
          <w:rFonts w:asciiTheme="minorHAnsi" w:hAnsiTheme="minorHAnsi" w:cstheme="minorHAnsi"/>
          <w:b w:val="0"/>
          <w:sz w:val="24"/>
          <w:szCs w:val="24"/>
        </w:rPr>
        <w:t xml:space="preserve"> </w:t>
      </w:r>
      <w:r w:rsidR="00A746DB" w:rsidRPr="00147B98">
        <w:rPr>
          <w:rFonts w:asciiTheme="minorHAnsi" w:hAnsiTheme="minorHAnsi" w:cstheme="minorHAnsi"/>
          <w:b w:val="0"/>
          <w:sz w:val="24"/>
          <w:szCs w:val="24"/>
          <w:u w:val="single"/>
        </w:rPr>
        <w:tab/>
      </w:r>
      <w:r w:rsidR="00A746DB" w:rsidRPr="00147B98">
        <w:rPr>
          <w:rFonts w:asciiTheme="minorHAnsi" w:hAnsiTheme="minorHAnsi" w:cstheme="minorHAnsi"/>
          <w:b w:val="0"/>
          <w:sz w:val="24"/>
          <w:szCs w:val="24"/>
          <w:u w:val="single"/>
        </w:rPr>
        <w:tab/>
      </w:r>
      <w:r w:rsidR="00A746DB" w:rsidRPr="00147B98">
        <w:rPr>
          <w:rFonts w:asciiTheme="minorHAnsi" w:hAnsiTheme="minorHAnsi" w:cstheme="minorHAnsi"/>
          <w:b w:val="0"/>
          <w:sz w:val="24"/>
          <w:szCs w:val="24"/>
          <w:u w:val="single"/>
        </w:rPr>
        <w:tab/>
      </w:r>
      <w:r w:rsidR="00A746DB" w:rsidRPr="00147B98">
        <w:rPr>
          <w:rFonts w:asciiTheme="minorHAnsi" w:hAnsiTheme="minorHAnsi" w:cstheme="minorHAnsi"/>
          <w:b w:val="0"/>
          <w:sz w:val="24"/>
          <w:szCs w:val="24"/>
          <w:u w:val="single"/>
        </w:rPr>
        <w:tab/>
      </w:r>
      <w:r w:rsidR="00A746DB" w:rsidRPr="00147B98">
        <w:rPr>
          <w:rFonts w:asciiTheme="minorHAnsi" w:hAnsiTheme="minorHAnsi" w:cstheme="minorHAnsi"/>
          <w:b w:val="0"/>
          <w:sz w:val="24"/>
          <w:szCs w:val="24"/>
          <w:u w:val="single"/>
        </w:rPr>
        <w:tab/>
      </w:r>
      <w:r w:rsidR="00A746DB" w:rsidRPr="00147B98">
        <w:rPr>
          <w:rFonts w:asciiTheme="minorHAnsi" w:hAnsiTheme="minorHAnsi" w:cstheme="minorHAnsi"/>
          <w:b w:val="0"/>
          <w:sz w:val="24"/>
          <w:szCs w:val="24"/>
          <w:u w:val="single"/>
        </w:rPr>
        <w:tab/>
      </w:r>
      <w:r w:rsidR="00A746DB" w:rsidRPr="00147B98">
        <w:rPr>
          <w:rFonts w:asciiTheme="minorHAnsi" w:hAnsiTheme="minorHAnsi" w:cstheme="minorHAnsi"/>
          <w:b w:val="0"/>
          <w:sz w:val="24"/>
          <w:szCs w:val="24"/>
          <w:u w:val="single"/>
        </w:rPr>
        <w:tab/>
      </w:r>
    </w:p>
    <w:p w14:paraId="273BB255" w14:textId="77777777" w:rsidR="00A746DB" w:rsidRPr="00147B98" w:rsidRDefault="00A746DB" w:rsidP="00A746DB">
      <w:pPr>
        <w:rPr>
          <w:rFonts w:asciiTheme="minorHAnsi" w:hAnsiTheme="minorHAnsi" w:cstheme="minorHAnsi"/>
          <w:szCs w:val="24"/>
        </w:rPr>
      </w:pPr>
    </w:p>
    <w:p w14:paraId="6FD0B120" w14:textId="77777777" w:rsidR="00633F1D" w:rsidRPr="00B621FE" w:rsidRDefault="00633F1D" w:rsidP="00A746DB">
      <w:pPr>
        <w:ind w:left="360"/>
        <w:rPr>
          <w:rFonts w:asciiTheme="minorHAnsi" w:hAnsiTheme="minorHAnsi" w:cstheme="minorHAnsi"/>
          <w:b/>
          <w:color w:val="00B0F0"/>
          <w:szCs w:val="24"/>
        </w:rPr>
      </w:pPr>
      <w:bookmarkStart w:id="50" w:name="_Toc222886991"/>
    </w:p>
    <w:bookmarkEnd w:id="50"/>
    <w:p w14:paraId="11658136" w14:textId="47FB3ADD" w:rsidR="00E6320C" w:rsidRPr="00147B98" w:rsidRDefault="00E6320C" w:rsidP="00A746DB">
      <w:pPr>
        <w:rPr>
          <w:rFonts w:asciiTheme="minorHAnsi" w:eastAsia="Calibri" w:hAnsiTheme="minorHAnsi" w:cstheme="minorHAnsi"/>
          <w:szCs w:val="24"/>
        </w:rPr>
      </w:pPr>
      <w:r w:rsidRPr="00147B98">
        <w:rPr>
          <w:rFonts w:asciiTheme="minorHAnsi" w:eastAsia="Calibri" w:hAnsiTheme="minorHAnsi" w:cstheme="minorHAnsi"/>
          <w:szCs w:val="24"/>
        </w:rPr>
        <w:t>ACKNOWLEDGEMENT OF ADDENDUMS (IF APPLICABLE)</w:t>
      </w:r>
    </w:p>
    <w:p w14:paraId="7E1AA5E1" w14:textId="77777777" w:rsidR="00E6320C" w:rsidRPr="00147B98" w:rsidRDefault="00E6320C" w:rsidP="00A746DB">
      <w:pPr>
        <w:rPr>
          <w:rFonts w:asciiTheme="minorHAnsi" w:eastAsia="Calibri" w:hAnsiTheme="minorHAnsi" w:cstheme="minorHAnsi"/>
          <w:color w:val="ED7D31"/>
          <w:szCs w:val="24"/>
        </w:rPr>
      </w:pPr>
    </w:p>
    <w:p w14:paraId="5F5AA634" w14:textId="49683BBA" w:rsidR="00E6320C" w:rsidRPr="00147B98" w:rsidRDefault="00E84012" w:rsidP="00E64F48">
      <w:pPr>
        <w:pStyle w:val="ListParagraph"/>
        <w:widowControl/>
        <w:numPr>
          <w:ilvl w:val="0"/>
          <w:numId w:val="20"/>
        </w:numPr>
        <w:spacing w:line="480" w:lineRule="auto"/>
        <w:rPr>
          <w:rFonts w:asciiTheme="minorHAnsi" w:eastAsia="Calibri" w:hAnsiTheme="minorHAnsi" w:cstheme="minorHAnsi"/>
          <w:szCs w:val="24"/>
        </w:rPr>
      </w:pPr>
      <w:r w:rsidRPr="00147B98">
        <w:rPr>
          <w:rFonts w:asciiTheme="minorHAnsi" w:eastAsia="Calibri" w:hAnsiTheme="minorHAnsi" w:cstheme="minorHAnsi"/>
          <w:szCs w:val="24"/>
        </w:rPr>
        <w:t>_________________________________</w:t>
      </w:r>
    </w:p>
    <w:p w14:paraId="2D88A30C" w14:textId="5A0DEF6C" w:rsidR="00E84012" w:rsidRPr="00147B98" w:rsidRDefault="00E84012" w:rsidP="00E64F48">
      <w:pPr>
        <w:pStyle w:val="ListParagraph"/>
        <w:widowControl/>
        <w:numPr>
          <w:ilvl w:val="0"/>
          <w:numId w:val="20"/>
        </w:numPr>
        <w:spacing w:line="480" w:lineRule="auto"/>
        <w:rPr>
          <w:rFonts w:asciiTheme="minorHAnsi" w:eastAsia="Calibri" w:hAnsiTheme="minorHAnsi" w:cstheme="minorHAnsi"/>
          <w:szCs w:val="24"/>
        </w:rPr>
      </w:pPr>
      <w:r w:rsidRPr="00147B98">
        <w:rPr>
          <w:rFonts w:asciiTheme="minorHAnsi" w:eastAsia="Calibri" w:hAnsiTheme="minorHAnsi" w:cstheme="minorHAnsi"/>
          <w:szCs w:val="24"/>
        </w:rPr>
        <w:t>_________________________________</w:t>
      </w:r>
    </w:p>
    <w:p w14:paraId="0543635F" w14:textId="4BB70B92" w:rsidR="00E84012" w:rsidRPr="00147B98" w:rsidRDefault="00E84012" w:rsidP="00E64F48">
      <w:pPr>
        <w:pStyle w:val="ListParagraph"/>
        <w:widowControl/>
        <w:numPr>
          <w:ilvl w:val="0"/>
          <w:numId w:val="20"/>
        </w:numPr>
        <w:spacing w:line="480" w:lineRule="auto"/>
        <w:rPr>
          <w:rFonts w:asciiTheme="minorHAnsi" w:eastAsia="Calibri" w:hAnsiTheme="minorHAnsi" w:cstheme="minorHAnsi"/>
          <w:szCs w:val="24"/>
        </w:rPr>
      </w:pPr>
      <w:r w:rsidRPr="00147B98">
        <w:rPr>
          <w:rFonts w:asciiTheme="minorHAnsi" w:eastAsia="Calibri" w:hAnsiTheme="minorHAnsi" w:cstheme="minorHAnsi"/>
          <w:szCs w:val="24"/>
        </w:rPr>
        <w:t>_________________________________</w:t>
      </w:r>
    </w:p>
    <w:p w14:paraId="01E49C99" w14:textId="77777777" w:rsidR="00E6320C" w:rsidRPr="00147B98" w:rsidRDefault="00E6320C" w:rsidP="00A746DB">
      <w:pPr>
        <w:rPr>
          <w:rFonts w:asciiTheme="minorHAnsi" w:eastAsia="Calibri" w:hAnsiTheme="minorHAnsi" w:cstheme="minorHAnsi"/>
          <w:color w:val="ED7D31"/>
          <w:szCs w:val="24"/>
        </w:rPr>
      </w:pPr>
    </w:p>
    <w:p w14:paraId="2B89BFE1" w14:textId="7C2EE2DD" w:rsidR="00E6320C" w:rsidRPr="00147B98" w:rsidRDefault="00E6320C" w:rsidP="00A746DB">
      <w:pPr>
        <w:rPr>
          <w:rFonts w:asciiTheme="minorHAnsi" w:eastAsia="Calibri" w:hAnsiTheme="minorHAnsi" w:cstheme="minorHAnsi"/>
          <w:szCs w:val="24"/>
        </w:rPr>
      </w:pPr>
      <w:r w:rsidRPr="00147B98">
        <w:rPr>
          <w:rFonts w:asciiTheme="minorHAnsi" w:eastAsia="Calibri" w:hAnsiTheme="minorHAnsi" w:cstheme="minorHAnsi"/>
          <w:szCs w:val="24"/>
        </w:rPr>
        <w:t xml:space="preserve">COMPANY NAME:  </w:t>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t xml:space="preserve">                                 </w:t>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p>
    <w:p w14:paraId="5E92E3B8" w14:textId="77777777" w:rsidR="00E6320C" w:rsidRPr="00147B98" w:rsidRDefault="00E6320C" w:rsidP="00A746DB">
      <w:pPr>
        <w:pStyle w:val="ListParagraph"/>
        <w:rPr>
          <w:rFonts w:asciiTheme="minorHAnsi" w:eastAsia="Calibri" w:hAnsiTheme="minorHAnsi" w:cstheme="minorHAnsi"/>
          <w:szCs w:val="24"/>
        </w:rPr>
      </w:pPr>
    </w:p>
    <w:p w14:paraId="0850C7AE" w14:textId="4B956E9D" w:rsidR="00E6320C" w:rsidRPr="00147B98" w:rsidRDefault="00E6320C" w:rsidP="00A746DB">
      <w:pPr>
        <w:rPr>
          <w:rFonts w:asciiTheme="minorHAnsi" w:eastAsia="Calibri" w:hAnsiTheme="minorHAnsi" w:cstheme="minorHAnsi"/>
          <w:szCs w:val="24"/>
          <w:u w:val="single"/>
        </w:rPr>
      </w:pPr>
      <w:r w:rsidRPr="00147B98">
        <w:rPr>
          <w:rFonts w:asciiTheme="minorHAnsi" w:eastAsia="Calibri" w:hAnsiTheme="minorHAnsi" w:cstheme="minorHAnsi"/>
          <w:szCs w:val="24"/>
        </w:rPr>
        <w:t xml:space="preserve">NAME:  </w:t>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p>
    <w:p w14:paraId="6A00F991" w14:textId="77777777" w:rsidR="00E6320C" w:rsidRPr="00147B98" w:rsidRDefault="00E6320C" w:rsidP="00A746DB">
      <w:pPr>
        <w:rPr>
          <w:rFonts w:asciiTheme="minorHAnsi" w:eastAsia="Calibri" w:hAnsiTheme="minorHAnsi" w:cstheme="minorHAnsi"/>
          <w:szCs w:val="24"/>
        </w:rPr>
      </w:pPr>
    </w:p>
    <w:p w14:paraId="1E0924DF" w14:textId="4BEECEA4" w:rsidR="00E6320C" w:rsidRPr="00147B98" w:rsidRDefault="00E6320C" w:rsidP="00A746DB">
      <w:pPr>
        <w:rPr>
          <w:rFonts w:asciiTheme="minorHAnsi" w:eastAsia="Calibri" w:hAnsiTheme="minorHAnsi" w:cstheme="minorHAnsi"/>
          <w:szCs w:val="24"/>
          <w:u w:val="single"/>
        </w:rPr>
      </w:pPr>
      <w:r w:rsidRPr="00147B98">
        <w:rPr>
          <w:rFonts w:asciiTheme="minorHAnsi" w:eastAsia="Calibri" w:hAnsiTheme="minorHAnsi" w:cstheme="minorHAnsi"/>
          <w:szCs w:val="24"/>
        </w:rPr>
        <w:t xml:space="preserve">SIGNATURE:  </w:t>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t xml:space="preserve">                        </w:t>
      </w:r>
      <w:r w:rsidRPr="00147B98">
        <w:rPr>
          <w:rFonts w:asciiTheme="minorHAnsi" w:eastAsia="Calibri" w:hAnsiTheme="minorHAnsi" w:cstheme="minorHAnsi"/>
          <w:szCs w:val="24"/>
          <w:u w:val="single"/>
        </w:rPr>
        <w:tab/>
      </w:r>
    </w:p>
    <w:p w14:paraId="5FD83D80" w14:textId="77777777" w:rsidR="00E6320C" w:rsidRPr="00147B98" w:rsidRDefault="00E6320C" w:rsidP="00A746DB">
      <w:pPr>
        <w:rPr>
          <w:rFonts w:asciiTheme="minorHAnsi" w:eastAsia="Calibri" w:hAnsiTheme="minorHAnsi" w:cstheme="minorHAnsi"/>
          <w:szCs w:val="24"/>
        </w:rPr>
      </w:pPr>
    </w:p>
    <w:p w14:paraId="05BC4413" w14:textId="77777777" w:rsidR="00E6320C" w:rsidRPr="00147B98" w:rsidRDefault="00E6320C" w:rsidP="00A746DB">
      <w:pPr>
        <w:rPr>
          <w:rFonts w:asciiTheme="minorHAnsi" w:eastAsia="Calibri" w:hAnsiTheme="minorHAnsi" w:cstheme="minorHAnsi"/>
          <w:szCs w:val="24"/>
          <w:u w:val="single"/>
        </w:rPr>
      </w:pPr>
      <w:r w:rsidRPr="00147B98">
        <w:rPr>
          <w:rFonts w:asciiTheme="minorHAnsi" w:eastAsia="Calibri" w:hAnsiTheme="minorHAnsi" w:cstheme="minorHAnsi"/>
          <w:szCs w:val="24"/>
        </w:rPr>
        <w:t xml:space="preserve">DATE:  </w:t>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r w:rsidRPr="00147B98">
        <w:rPr>
          <w:rFonts w:asciiTheme="minorHAnsi" w:eastAsia="Calibri" w:hAnsiTheme="minorHAnsi" w:cstheme="minorHAnsi"/>
          <w:szCs w:val="24"/>
          <w:u w:val="single"/>
        </w:rPr>
        <w:tab/>
      </w:r>
    </w:p>
    <w:p w14:paraId="228C47F3" w14:textId="77777777" w:rsidR="00E6320C" w:rsidRPr="00147B98" w:rsidRDefault="00E6320C" w:rsidP="00E6320C">
      <w:pPr>
        <w:rPr>
          <w:rFonts w:asciiTheme="minorHAnsi" w:eastAsia="Calibri" w:hAnsiTheme="minorHAnsi" w:cstheme="minorHAnsi"/>
          <w:szCs w:val="24"/>
        </w:rPr>
      </w:pPr>
    </w:p>
    <w:p w14:paraId="6B8B7D57" w14:textId="312E6FFF" w:rsidR="0082106C" w:rsidRPr="00147B98" w:rsidRDefault="0082106C">
      <w:pPr>
        <w:rPr>
          <w:rFonts w:asciiTheme="minorHAnsi" w:hAnsiTheme="minorHAnsi" w:cstheme="minorHAnsi"/>
          <w:bCs/>
          <w:szCs w:val="24"/>
        </w:rPr>
      </w:pPr>
    </w:p>
    <w:p w14:paraId="6ECC7D29" w14:textId="77777777" w:rsidR="00A746DB" w:rsidRPr="00147B98" w:rsidRDefault="00A746DB" w:rsidP="00A746DB">
      <w:pPr>
        <w:pStyle w:val="Heading2"/>
        <w:keepLines/>
        <w:spacing w:before="200" w:after="240"/>
        <w:contextualSpacing/>
        <w:jc w:val="left"/>
        <w:rPr>
          <w:rFonts w:asciiTheme="minorHAnsi" w:hAnsiTheme="minorHAnsi" w:cstheme="minorHAnsi"/>
          <w:sz w:val="24"/>
          <w:szCs w:val="24"/>
        </w:rPr>
      </w:pPr>
      <w:r w:rsidRPr="00147B98">
        <w:rPr>
          <w:rFonts w:asciiTheme="minorHAnsi" w:hAnsiTheme="minorHAnsi" w:cstheme="minorHAnsi"/>
          <w:sz w:val="24"/>
          <w:szCs w:val="24"/>
        </w:rPr>
        <w:t>COMMENCEMENT OF WORK UNDER A SOW AGREEMENT</w:t>
      </w:r>
    </w:p>
    <w:p w14:paraId="35EA7A04" w14:textId="77777777" w:rsidR="00A746DB" w:rsidRPr="00147B98" w:rsidRDefault="00A746DB" w:rsidP="00A746DB">
      <w:pPr>
        <w:rPr>
          <w:rFonts w:asciiTheme="minorHAnsi" w:hAnsiTheme="minorHAnsi" w:cstheme="minorHAnsi"/>
          <w:bCs/>
          <w:kern w:val="36"/>
          <w:szCs w:val="24"/>
        </w:rPr>
      </w:pPr>
      <w:r w:rsidRPr="00147B98">
        <w:rPr>
          <w:rFonts w:asciiTheme="minorHAnsi" w:eastAsia="Calibri" w:hAnsiTheme="minorHAnsi" w:cstheme="minorHAnsi"/>
          <w:szCs w:val="24"/>
        </w:rPr>
        <w:t xml:space="preserve">Commencement of work </w:t>
      </w:r>
      <w:proofErr w:type="gramStart"/>
      <w:r w:rsidRPr="00147B98">
        <w:rPr>
          <w:rFonts w:asciiTheme="minorHAnsi" w:eastAsia="Calibri" w:hAnsiTheme="minorHAnsi" w:cstheme="minorHAnsi"/>
          <w:szCs w:val="24"/>
        </w:rPr>
        <w:t>as a result of</w:t>
      </w:r>
      <w:proofErr w:type="gramEnd"/>
      <w:r w:rsidRPr="00147B98">
        <w:rPr>
          <w:rFonts w:asciiTheme="minorHAnsi" w:eastAsia="Calibri" w:hAnsiTheme="minorHAnsi" w:cstheme="minorHAnsi"/>
          <w:szCs w:val="24"/>
        </w:rPr>
        <w:t xml:space="preserve"> the SOW-RFP process shall be initiated only upon issuance of a fully executed Purchase Order</w:t>
      </w:r>
      <w:r w:rsidRPr="00147B98">
        <w:rPr>
          <w:rFonts w:asciiTheme="minorHAnsi" w:hAnsiTheme="minorHAnsi" w:cstheme="minorHAnsi"/>
          <w:bCs/>
          <w:kern w:val="36"/>
          <w:szCs w:val="24"/>
        </w:rPr>
        <w:t xml:space="preserve">. </w:t>
      </w:r>
      <w:bookmarkStart w:id="51" w:name="_Toc222886987"/>
      <w:bookmarkStart w:id="52" w:name="_Toc201133624"/>
      <w:bookmarkStart w:id="53" w:name="_Toc201137018"/>
      <w:bookmarkStart w:id="54" w:name="_Toc201136939"/>
      <w:bookmarkEnd w:id="51"/>
      <w:bookmarkEnd w:id="52"/>
      <w:bookmarkEnd w:id="53"/>
      <w:bookmarkEnd w:id="54"/>
    </w:p>
    <w:p w14:paraId="4D8EC045" w14:textId="77777777" w:rsidR="00E84012" w:rsidRPr="00147B98" w:rsidRDefault="00E84012">
      <w:pPr>
        <w:rPr>
          <w:rFonts w:asciiTheme="minorHAnsi" w:hAnsiTheme="minorHAnsi" w:cstheme="minorHAnsi"/>
          <w:bCs/>
          <w:szCs w:val="24"/>
        </w:rPr>
      </w:pPr>
    </w:p>
    <w:sectPr w:rsidR="00E84012" w:rsidRPr="00147B98" w:rsidSect="009545F5">
      <w:footerReference w:type="default" r:id="rId21"/>
      <w:headerReference w:type="first" r:id="rId22"/>
      <w:endnotePr>
        <w:numFmt w:val="decimal"/>
      </w:endnotePr>
      <w:pgSz w:w="12240" w:h="15840"/>
      <w:pgMar w:top="878" w:right="1080" w:bottom="1152" w:left="1080" w:header="878"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C7B58" w14:textId="77777777" w:rsidR="00630252" w:rsidRDefault="00E6320C">
      <w:r>
        <w:separator/>
      </w:r>
    </w:p>
  </w:endnote>
  <w:endnote w:type="continuationSeparator" w:id="0">
    <w:p w14:paraId="3773F9A8" w14:textId="77777777" w:rsidR="00630252" w:rsidRDefault="00E63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7EFB81" w14:textId="77777777" w:rsidR="00C37396" w:rsidRDefault="00633F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88378D3" w14:textId="77777777" w:rsidR="00C37396" w:rsidRDefault="00C3739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E8368" w14:textId="1419B666" w:rsidR="00C37396" w:rsidRPr="00356666" w:rsidRDefault="00C80F8D" w:rsidP="00356666">
    <w:pPr>
      <w:pStyle w:val="Footer"/>
      <w:rPr>
        <w:rFonts w:asciiTheme="minorHAnsi" w:hAnsiTheme="minorHAnsi" w:cstheme="minorHAnsi"/>
        <w:sz w:val="18"/>
        <w:szCs w:val="18"/>
      </w:rPr>
    </w:pPr>
    <w:r>
      <w:rPr>
        <w:rFonts w:asciiTheme="minorHAnsi" w:hAnsiTheme="minorHAnsi" w:cstheme="minorHAnsi"/>
        <w:sz w:val="18"/>
        <w:szCs w:val="18"/>
      </w:rPr>
      <w:t>Rev 03/</w:t>
    </w:r>
    <w:r w:rsidR="00EB752D">
      <w:rPr>
        <w:rFonts w:asciiTheme="minorHAnsi" w:hAnsiTheme="minorHAnsi" w:cstheme="minorHAnsi"/>
        <w:sz w:val="18"/>
        <w:szCs w:val="18"/>
      </w:rPr>
      <w:t>25</w:t>
    </w:r>
    <w:r>
      <w:rPr>
        <w:rFonts w:asciiTheme="minorHAnsi" w:hAnsiTheme="minorHAnsi" w:cstheme="minorHAnsi"/>
        <w:sz w:val="18"/>
        <w:szCs w:val="18"/>
      </w:rPr>
      <w:t>/2025</w:t>
    </w:r>
    <w:r w:rsidRPr="00C80F8D">
      <w:rPr>
        <w:rFonts w:asciiTheme="minorHAnsi" w:hAnsiTheme="minorHAnsi" w:cstheme="minorHAnsi"/>
        <w:sz w:val="18"/>
        <w:szCs w:val="18"/>
      </w:rPr>
      <w:ptab w:relativeTo="margin" w:alignment="center" w:leader="none"/>
    </w:r>
    <w:r>
      <w:rPr>
        <w:rFonts w:asciiTheme="minorHAnsi" w:hAnsiTheme="minorHAnsi" w:cstheme="minorHAnsi"/>
        <w:sz w:val="18"/>
        <w:szCs w:val="18"/>
      </w:rPr>
      <w:t>SOW-RFP - Construction</w:t>
    </w:r>
    <w:r w:rsidRPr="00C80F8D">
      <w:rPr>
        <w:rFonts w:asciiTheme="minorHAnsi" w:hAnsiTheme="minorHAnsi" w:cstheme="minorHAnsi"/>
        <w:sz w:val="18"/>
        <w:szCs w:val="18"/>
      </w:rPr>
      <w:ptab w:relativeTo="margin" w:alignment="right" w:leader="none"/>
    </w:r>
    <w:r w:rsidRPr="00C80F8D">
      <w:rPr>
        <w:rFonts w:asciiTheme="minorHAnsi" w:hAnsiTheme="minorHAnsi" w:cstheme="minorHAnsi"/>
        <w:sz w:val="18"/>
        <w:szCs w:val="18"/>
      </w:rPr>
      <w:t xml:space="preserve">Page </w:t>
    </w:r>
    <w:r w:rsidRPr="00C80F8D">
      <w:rPr>
        <w:rFonts w:asciiTheme="minorHAnsi" w:hAnsiTheme="minorHAnsi" w:cstheme="minorHAnsi"/>
        <w:b/>
        <w:bCs/>
        <w:sz w:val="18"/>
        <w:szCs w:val="18"/>
      </w:rPr>
      <w:fldChar w:fldCharType="begin"/>
    </w:r>
    <w:r w:rsidRPr="00C80F8D">
      <w:rPr>
        <w:rFonts w:asciiTheme="minorHAnsi" w:hAnsiTheme="minorHAnsi" w:cstheme="minorHAnsi"/>
        <w:b/>
        <w:bCs/>
        <w:sz w:val="18"/>
        <w:szCs w:val="18"/>
      </w:rPr>
      <w:instrText xml:space="preserve"> PAGE  \* Arabic  \* MERGEFORMAT </w:instrText>
    </w:r>
    <w:r w:rsidRPr="00C80F8D">
      <w:rPr>
        <w:rFonts w:asciiTheme="minorHAnsi" w:hAnsiTheme="minorHAnsi" w:cstheme="minorHAnsi"/>
        <w:b/>
        <w:bCs/>
        <w:sz w:val="18"/>
        <w:szCs w:val="18"/>
      </w:rPr>
      <w:fldChar w:fldCharType="separate"/>
    </w:r>
    <w:r w:rsidRPr="00C80F8D">
      <w:rPr>
        <w:rFonts w:asciiTheme="minorHAnsi" w:hAnsiTheme="minorHAnsi" w:cstheme="minorHAnsi"/>
        <w:b/>
        <w:bCs/>
        <w:noProof/>
        <w:sz w:val="18"/>
        <w:szCs w:val="18"/>
      </w:rPr>
      <w:t>1</w:t>
    </w:r>
    <w:r w:rsidRPr="00C80F8D">
      <w:rPr>
        <w:rFonts w:asciiTheme="minorHAnsi" w:hAnsiTheme="minorHAnsi" w:cstheme="minorHAnsi"/>
        <w:b/>
        <w:bCs/>
        <w:sz w:val="18"/>
        <w:szCs w:val="18"/>
      </w:rPr>
      <w:fldChar w:fldCharType="end"/>
    </w:r>
    <w:r w:rsidRPr="00C80F8D">
      <w:rPr>
        <w:rFonts w:asciiTheme="minorHAnsi" w:hAnsiTheme="minorHAnsi" w:cstheme="minorHAnsi"/>
        <w:sz w:val="18"/>
        <w:szCs w:val="18"/>
      </w:rPr>
      <w:t xml:space="preserve"> of </w:t>
    </w:r>
    <w:r>
      <w:rPr>
        <w:rFonts w:asciiTheme="minorHAnsi" w:hAnsiTheme="minorHAnsi" w:cstheme="minorHAnsi"/>
        <w:b/>
        <w:bCs/>
        <w:sz w:val="18"/>
        <w:szCs w:val="18"/>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A9DD9" w14:textId="7AB11C73" w:rsidR="00C80F8D" w:rsidRPr="00C80F8D" w:rsidRDefault="00C80F8D">
    <w:pPr>
      <w:pStyle w:val="Footer"/>
      <w:rPr>
        <w:rFonts w:asciiTheme="minorHAnsi" w:hAnsiTheme="minorHAnsi" w:cstheme="minorHAnsi"/>
        <w:sz w:val="18"/>
        <w:szCs w:val="18"/>
      </w:rPr>
    </w:pPr>
    <w:r>
      <w:rPr>
        <w:rFonts w:asciiTheme="minorHAnsi" w:hAnsiTheme="minorHAnsi" w:cstheme="minorHAnsi"/>
        <w:sz w:val="18"/>
        <w:szCs w:val="18"/>
      </w:rPr>
      <w:t>Rev 03/</w:t>
    </w:r>
    <w:r w:rsidR="00EB752D">
      <w:rPr>
        <w:rFonts w:asciiTheme="minorHAnsi" w:hAnsiTheme="minorHAnsi" w:cstheme="minorHAnsi"/>
        <w:sz w:val="18"/>
        <w:szCs w:val="18"/>
      </w:rPr>
      <w:t>25</w:t>
    </w:r>
    <w:r>
      <w:rPr>
        <w:rFonts w:asciiTheme="minorHAnsi" w:hAnsiTheme="minorHAnsi" w:cstheme="minorHAnsi"/>
        <w:sz w:val="18"/>
        <w:szCs w:val="18"/>
      </w:rPr>
      <w:t>/2025</w:t>
    </w:r>
    <w:r w:rsidRPr="00C80F8D">
      <w:rPr>
        <w:rFonts w:asciiTheme="minorHAnsi" w:hAnsiTheme="minorHAnsi" w:cstheme="minorHAnsi"/>
        <w:sz w:val="18"/>
        <w:szCs w:val="18"/>
      </w:rPr>
      <w:ptab w:relativeTo="margin" w:alignment="center" w:leader="none"/>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55F10" w14:textId="4F1D38F3" w:rsidR="00C80F8D" w:rsidRPr="00356666" w:rsidRDefault="00506C7E" w:rsidP="00356666">
    <w:pPr>
      <w:pStyle w:val="Footer"/>
      <w:rPr>
        <w:rFonts w:asciiTheme="minorHAnsi" w:hAnsiTheme="minorHAnsi" w:cstheme="minorHAnsi"/>
        <w:sz w:val="18"/>
        <w:szCs w:val="18"/>
      </w:rPr>
    </w:pPr>
    <w:r>
      <w:rPr>
        <w:rFonts w:asciiTheme="minorHAnsi" w:hAnsiTheme="minorHAnsi" w:cstheme="minorHAnsi"/>
        <w:sz w:val="18"/>
        <w:szCs w:val="18"/>
      </w:rPr>
      <w:t>Rev 03/</w:t>
    </w:r>
    <w:r w:rsidR="00EB752D">
      <w:rPr>
        <w:rFonts w:asciiTheme="minorHAnsi" w:hAnsiTheme="minorHAnsi" w:cstheme="minorHAnsi"/>
        <w:sz w:val="18"/>
        <w:szCs w:val="18"/>
      </w:rPr>
      <w:t>25</w:t>
    </w:r>
    <w:r>
      <w:rPr>
        <w:rFonts w:asciiTheme="minorHAnsi" w:hAnsiTheme="minorHAnsi" w:cstheme="minorHAnsi"/>
        <w:sz w:val="18"/>
        <w:szCs w:val="18"/>
      </w:rPr>
      <w:t>/2025</w:t>
    </w:r>
    <w:r w:rsidRPr="00506C7E">
      <w:rPr>
        <w:rFonts w:asciiTheme="minorHAnsi" w:hAnsiTheme="minorHAnsi" w:cstheme="minorHAnsi"/>
        <w:sz w:val="18"/>
        <w:szCs w:val="18"/>
      </w:rPr>
      <w:ptab w:relativeTo="margin" w:alignment="center" w:leader="none"/>
    </w:r>
    <w:r w:rsidRPr="00506C7E">
      <w:rPr>
        <w:rFonts w:asciiTheme="minorHAnsi" w:hAnsiTheme="minorHAnsi" w:cstheme="minorHAnsi"/>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8D423" w14:textId="77777777" w:rsidR="00630252" w:rsidRDefault="00E6320C">
      <w:r>
        <w:separator/>
      </w:r>
    </w:p>
  </w:footnote>
  <w:footnote w:type="continuationSeparator" w:id="0">
    <w:p w14:paraId="102D32F3" w14:textId="77777777" w:rsidR="00630252" w:rsidRDefault="00E63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157CE" w14:textId="77777777" w:rsidR="00C80F8D" w:rsidRDefault="00C80F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3823"/>
    <w:multiLevelType w:val="multilevel"/>
    <w:tmpl w:val="A7A612F4"/>
    <w:lvl w:ilvl="0">
      <w:start w:val="1"/>
      <w:numFmt w:val="decimal"/>
      <w:lvlText w:val="%1."/>
      <w:lvlJc w:val="left"/>
      <w:pPr>
        <w:ind w:left="270" w:hanging="360"/>
      </w:pPr>
      <w:rPr>
        <w:rFonts w:hint="default"/>
        <w:b/>
        <w:bCs/>
        <w:i w:val="0"/>
        <w:iCs w:val="0"/>
        <w:color w:val="auto"/>
      </w:rPr>
    </w:lvl>
    <w:lvl w:ilvl="1">
      <w:start w:val="1"/>
      <w:numFmt w:val="decimal"/>
      <w:lvlText w:val="%1.%2."/>
      <w:lvlJc w:val="left"/>
      <w:pPr>
        <w:ind w:left="774" w:hanging="504"/>
      </w:pPr>
      <w:rPr>
        <w:rFonts w:hint="default"/>
        <w:color w:val="000000" w:themeColor="text1"/>
      </w:rPr>
    </w:lvl>
    <w:lvl w:ilvl="2">
      <w:start w:val="1"/>
      <w:numFmt w:val="decimal"/>
      <w:lvlText w:val="%1.%2.%3."/>
      <w:lvlJc w:val="left"/>
      <w:pPr>
        <w:ind w:left="1494" w:hanging="720"/>
      </w:pPr>
      <w:rPr>
        <w:rFonts w:hint="default"/>
        <w:color w:val="auto"/>
      </w:rPr>
    </w:lvl>
    <w:lvl w:ilvl="3">
      <w:start w:val="1"/>
      <w:numFmt w:val="decimal"/>
      <w:lvlText w:val="%1.%2.%3.%4."/>
      <w:lvlJc w:val="left"/>
      <w:pPr>
        <w:ind w:left="2358" w:hanging="864"/>
      </w:pPr>
      <w:rPr>
        <w:rFonts w:hint="default"/>
      </w:rPr>
    </w:lvl>
    <w:lvl w:ilvl="4">
      <w:start w:val="1"/>
      <w:numFmt w:val="decimal"/>
      <w:lvlText w:val="%1.%2.%3.%4.%5."/>
      <w:lvlJc w:val="left"/>
      <w:pPr>
        <w:ind w:left="3366" w:hanging="864"/>
      </w:pPr>
      <w:rPr>
        <w:rFonts w:hint="default"/>
      </w:rPr>
    </w:lvl>
    <w:lvl w:ilvl="5">
      <w:start w:val="1"/>
      <w:numFmt w:val="decimal"/>
      <w:lvlText w:val="%1.%2.%3.%4.%5.%6."/>
      <w:lvlJc w:val="left"/>
      <w:pPr>
        <w:ind w:left="2646" w:hanging="936"/>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654" w:hanging="1224"/>
      </w:pPr>
      <w:rPr>
        <w:rFonts w:hint="default"/>
      </w:rPr>
    </w:lvl>
    <w:lvl w:ilvl="8">
      <w:start w:val="1"/>
      <w:numFmt w:val="decimal"/>
      <w:lvlText w:val="%1.%2.%3.%4.%5.%6.%7.%8.%9."/>
      <w:lvlJc w:val="left"/>
      <w:pPr>
        <w:ind w:left="4230" w:hanging="1440"/>
      </w:pPr>
      <w:rPr>
        <w:rFonts w:hint="default"/>
      </w:rPr>
    </w:lvl>
  </w:abstractNum>
  <w:abstractNum w:abstractNumId="1" w15:restartNumberingAfterBreak="0">
    <w:nsid w:val="08D167EC"/>
    <w:multiLevelType w:val="multilevel"/>
    <w:tmpl w:val="A40AA5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04F4A60"/>
    <w:multiLevelType w:val="multilevel"/>
    <w:tmpl w:val="11C62D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3B06CB"/>
    <w:multiLevelType w:val="multilevel"/>
    <w:tmpl w:val="A47A567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CB7CA5"/>
    <w:multiLevelType w:val="hybridMultilevel"/>
    <w:tmpl w:val="2C063D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F53A0A"/>
    <w:multiLevelType w:val="multilevel"/>
    <w:tmpl w:val="677433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5975E1B"/>
    <w:multiLevelType w:val="multilevel"/>
    <w:tmpl w:val="81340994"/>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1D20E1D"/>
    <w:multiLevelType w:val="hybridMultilevel"/>
    <w:tmpl w:val="D0B08D40"/>
    <w:lvl w:ilvl="0" w:tplc="9544C5C4">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F00932"/>
    <w:multiLevelType w:val="hybridMultilevel"/>
    <w:tmpl w:val="24843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313729"/>
    <w:multiLevelType w:val="multilevel"/>
    <w:tmpl w:val="677433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B14311D"/>
    <w:multiLevelType w:val="multilevel"/>
    <w:tmpl w:val="D0B08D40"/>
    <w:numStyleLink w:val="Style1"/>
  </w:abstractNum>
  <w:abstractNum w:abstractNumId="11" w15:restartNumberingAfterBreak="0">
    <w:nsid w:val="3EC7229A"/>
    <w:multiLevelType w:val="hybridMultilevel"/>
    <w:tmpl w:val="21284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4D1A5C"/>
    <w:multiLevelType w:val="multilevel"/>
    <w:tmpl w:val="2332A4F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F01AC1"/>
    <w:multiLevelType w:val="hybridMultilevel"/>
    <w:tmpl w:val="2528E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055546"/>
    <w:multiLevelType w:val="multilevel"/>
    <w:tmpl w:val="D0B08D40"/>
    <w:styleLink w:val="Style1"/>
    <w:lvl w:ilvl="0">
      <w:start w:val="1"/>
      <w:numFmt w:val="upperLetter"/>
      <w:lvlText w:val="%1."/>
      <w:lvlJc w:val="left"/>
      <w:pPr>
        <w:ind w:left="720" w:hanging="360"/>
      </w:pPr>
      <w:rPr>
        <w:rFonts w:hint="default"/>
      </w:rPr>
    </w:lvl>
    <w:lvl w:ilvl="1">
      <w:start w:val="1"/>
      <w:numFmt w:val="decimal"/>
      <w:lvlText w:val="%2."/>
      <w:lvlJc w:val="left"/>
      <w:pPr>
        <w:ind w:left="1440" w:hanging="360"/>
      </w:pPr>
    </w:lvl>
    <w:lvl w:ilvl="2">
      <w:start w:val="1"/>
      <w:numFmt w:val="decimal"/>
      <w:lvlText w:val="%3"/>
      <w:lvlJc w:val="left"/>
      <w:pPr>
        <w:ind w:left="2160" w:hanging="180"/>
      </w:pPr>
      <w:rPr>
        <w:rFonts w:ascii="Times New Roman" w:hAnsi="Times New Roman" w:hint="default"/>
        <w:color w:val="auto"/>
        <w:sz w:val="22"/>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4063220"/>
    <w:multiLevelType w:val="hybridMultilevel"/>
    <w:tmpl w:val="7E0883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8353EC4"/>
    <w:multiLevelType w:val="multilevel"/>
    <w:tmpl w:val="0A0EF580"/>
    <w:styleLink w:val="Style2"/>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2"/>
      <w:lvlJc w:val="left"/>
      <w:pPr>
        <w:ind w:left="2160" w:hanging="180"/>
      </w:pPr>
      <w:rPr>
        <w:rFonts w:ascii="Times New Roman" w:hAnsi="Times New Roman" w:hint="default"/>
        <w:color w:val="auto"/>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A5544C4"/>
    <w:multiLevelType w:val="multilevel"/>
    <w:tmpl w:val="3DA696F4"/>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2"/>
      <w:lvlJc w:val="left"/>
      <w:pPr>
        <w:ind w:left="2160" w:hanging="180"/>
      </w:pPr>
      <w:rPr>
        <w:rFonts w:ascii="Times New Roman" w:hAnsi="Times New Roman" w:hint="default"/>
        <w:color w:val="auto"/>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4F97195"/>
    <w:multiLevelType w:val="multilevel"/>
    <w:tmpl w:val="3DA696F4"/>
    <w:numStyleLink w:val="Style3"/>
  </w:abstractNum>
  <w:abstractNum w:abstractNumId="19" w15:restartNumberingAfterBreak="0">
    <w:nsid w:val="6A366B31"/>
    <w:multiLevelType w:val="multilevel"/>
    <w:tmpl w:val="A40AA56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0" w15:restartNumberingAfterBreak="0">
    <w:nsid w:val="7C506B19"/>
    <w:multiLevelType w:val="hybridMultilevel"/>
    <w:tmpl w:val="E2208CAE"/>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5D1A44"/>
    <w:multiLevelType w:val="multilevel"/>
    <w:tmpl w:val="3DA696F4"/>
    <w:styleLink w:val="Style3"/>
    <w:lvl w:ilvl="0">
      <w:start w:val="1"/>
      <w:numFmt w:val="upperLetter"/>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2"/>
      <w:lvlJc w:val="left"/>
      <w:pPr>
        <w:ind w:left="2160" w:hanging="180"/>
      </w:pPr>
      <w:rPr>
        <w:rFonts w:ascii="Times New Roman" w:hAnsi="Times New Roman" w:hint="default"/>
        <w:color w:val="auto"/>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538275953">
    <w:abstractNumId w:val="5"/>
  </w:num>
  <w:num w:numId="2" w16cid:durableId="211187780">
    <w:abstractNumId w:val="13"/>
  </w:num>
  <w:num w:numId="3" w16cid:durableId="663162884">
    <w:abstractNumId w:val="9"/>
  </w:num>
  <w:num w:numId="4" w16cid:durableId="2109034335">
    <w:abstractNumId w:val="4"/>
  </w:num>
  <w:num w:numId="5" w16cid:durableId="356854467">
    <w:abstractNumId w:val="15"/>
  </w:num>
  <w:num w:numId="6" w16cid:durableId="908614544">
    <w:abstractNumId w:val="7"/>
  </w:num>
  <w:num w:numId="7" w16cid:durableId="679627260">
    <w:abstractNumId w:val="1"/>
  </w:num>
  <w:num w:numId="8" w16cid:durableId="1266886135">
    <w:abstractNumId w:val="20"/>
  </w:num>
  <w:num w:numId="9" w16cid:durableId="2064517690">
    <w:abstractNumId w:val="2"/>
  </w:num>
  <w:num w:numId="10" w16cid:durableId="138545779">
    <w:abstractNumId w:val="19"/>
  </w:num>
  <w:num w:numId="11" w16cid:durableId="1344478696">
    <w:abstractNumId w:val="0"/>
  </w:num>
  <w:num w:numId="12" w16cid:durableId="123470989">
    <w:abstractNumId w:val="14"/>
  </w:num>
  <w:num w:numId="13" w16cid:durableId="1795707954">
    <w:abstractNumId w:val="10"/>
  </w:num>
  <w:num w:numId="14" w16cid:durableId="1494877637">
    <w:abstractNumId w:val="17"/>
  </w:num>
  <w:num w:numId="15" w16cid:durableId="527722253">
    <w:abstractNumId w:val="16"/>
  </w:num>
  <w:num w:numId="16" w16cid:durableId="783842261">
    <w:abstractNumId w:val="21"/>
  </w:num>
  <w:num w:numId="17" w16cid:durableId="1299604538">
    <w:abstractNumId w:val="18"/>
  </w:num>
  <w:num w:numId="18" w16cid:durableId="1281036366">
    <w:abstractNumId w:val="12"/>
  </w:num>
  <w:num w:numId="19" w16cid:durableId="462232653">
    <w:abstractNumId w:val="8"/>
  </w:num>
  <w:num w:numId="20" w16cid:durableId="1193541996">
    <w:abstractNumId w:val="11"/>
  </w:num>
  <w:num w:numId="21" w16cid:durableId="2020035161">
    <w:abstractNumId w:val="3"/>
  </w:num>
  <w:num w:numId="22" w16cid:durableId="994265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1D"/>
    <w:rsid w:val="00043C9D"/>
    <w:rsid w:val="00096885"/>
    <w:rsid w:val="0009745E"/>
    <w:rsid w:val="000A05B0"/>
    <w:rsid w:val="0012248F"/>
    <w:rsid w:val="0013371B"/>
    <w:rsid w:val="00147B98"/>
    <w:rsid w:val="0018288C"/>
    <w:rsid w:val="001D5A2A"/>
    <w:rsid w:val="00215749"/>
    <w:rsid w:val="00252651"/>
    <w:rsid w:val="002E2496"/>
    <w:rsid w:val="002E59DB"/>
    <w:rsid w:val="002F6994"/>
    <w:rsid w:val="00300DD6"/>
    <w:rsid w:val="0032245A"/>
    <w:rsid w:val="00352812"/>
    <w:rsid w:val="00356666"/>
    <w:rsid w:val="00360F2F"/>
    <w:rsid w:val="003B7A68"/>
    <w:rsid w:val="003E542A"/>
    <w:rsid w:val="00411C43"/>
    <w:rsid w:val="00421FA9"/>
    <w:rsid w:val="004301DD"/>
    <w:rsid w:val="0043622E"/>
    <w:rsid w:val="00457CE7"/>
    <w:rsid w:val="00457FE6"/>
    <w:rsid w:val="004628F8"/>
    <w:rsid w:val="00462904"/>
    <w:rsid w:val="00463D95"/>
    <w:rsid w:val="004B7334"/>
    <w:rsid w:val="004C7989"/>
    <w:rsid w:val="004E1646"/>
    <w:rsid w:val="004E5128"/>
    <w:rsid w:val="00506C7E"/>
    <w:rsid w:val="00533348"/>
    <w:rsid w:val="0053438C"/>
    <w:rsid w:val="0054466D"/>
    <w:rsid w:val="0056787A"/>
    <w:rsid w:val="00576EC1"/>
    <w:rsid w:val="00590C2F"/>
    <w:rsid w:val="005A7AA1"/>
    <w:rsid w:val="005B55E9"/>
    <w:rsid w:val="00602016"/>
    <w:rsid w:val="00630252"/>
    <w:rsid w:val="00633F1D"/>
    <w:rsid w:val="00655447"/>
    <w:rsid w:val="00691681"/>
    <w:rsid w:val="006B4AB7"/>
    <w:rsid w:val="00731C94"/>
    <w:rsid w:val="00745E97"/>
    <w:rsid w:val="00773A60"/>
    <w:rsid w:val="007766B6"/>
    <w:rsid w:val="0078604C"/>
    <w:rsid w:val="007936D9"/>
    <w:rsid w:val="007A7CFF"/>
    <w:rsid w:val="007C5F90"/>
    <w:rsid w:val="007D0D86"/>
    <w:rsid w:val="0082106C"/>
    <w:rsid w:val="0085556E"/>
    <w:rsid w:val="00865D0B"/>
    <w:rsid w:val="00920597"/>
    <w:rsid w:val="009545F5"/>
    <w:rsid w:val="00973CE0"/>
    <w:rsid w:val="009D13C2"/>
    <w:rsid w:val="009D2BD0"/>
    <w:rsid w:val="00A4524E"/>
    <w:rsid w:val="00A7180D"/>
    <w:rsid w:val="00A746DB"/>
    <w:rsid w:val="00A7632F"/>
    <w:rsid w:val="00A82E91"/>
    <w:rsid w:val="00AB4377"/>
    <w:rsid w:val="00B349FE"/>
    <w:rsid w:val="00B621FE"/>
    <w:rsid w:val="00BD3E22"/>
    <w:rsid w:val="00C0315B"/>
    <w:rsid w:val="00C37396"/>
    <w:rsid w:val="00C507F0"/>
    <w:rsid w:val="00C50C79"/>
    <w:rsid w:val="00C53685"/>
    <w:rsid w:val="00C56D8C"/>
    <w:rsid w:val="00C80F8D"/>
    <w:rsid w:val="00CA32F6"/>
    <w:rsid w:val="00CC02BC"/>
    <w:rsid w:val="00CD7FB2"/>
    <w:rsid w:val="00D12224"/>
    <w:rsid w:val="00D13976"/>
    <w:rsid w:val="00D37577"/>
    <w:rsid w:val="00D54829"/>
    <w:rsid w:val="00DE0015"/>
    <w:rsid w:val="00E115F9"/>
    <w:rsid w:val="00E24A07"/>
    <w:rsid w:val="00E26DA9"/>
    <w:rsid w:val="00E55DFC"/>
    <w:rsid w:val="00E6320C"/>
    <w:rsid w:val="00E64F48"/>
    <w:rsid w:val="00E71BA5"/>
    <w:rsid w:val="00E84012"/>
    <w:rsid w:val="00EB752D"/>
    <w:rsid w:val="00EC4287"/>
    <w:rsid w:val="00EE507F"/>
    <w:rsid w:val="00EE5F52"/>
    <w:rsid w:val="00EF5C53"/>
    <w:rsid w:val="00F035D7"/>
    <w:rsid w:val="00F63E06"/>
    <w:rsid w:val="00FA7448"/>
    <w:rsid w:val="00FC7F8A"/>
    <w:rsid w:val="00FD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FC09FF"/>
  <w15:chartTrackingRefBased/>
  <w15:docId w15:val="{4C197207-AF88-4E2E-B932-E42AD1BA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F1D"/>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qFormat/>
    <w:rsid w:val="00633F1D"/>
    <w:pPr>
      <w:keepNext/>
      <w:tabs>
        <w:tab w:val="center" w:pos="5040"/>
      </w:tabs>
      <w:suppressAutoHyphens/>
      <w:spacing w:line="216" w:lineRule="auto"/>
      <w:jc w:val="both"/>
      <w:outlineLvl w:val="0"/>
    </w:pPr>
    <w:rPr>
      <w:rFonts w:ascii="Times New Roman" w:hAnsi="Times New Roman"/>
      <w:spacing w:val="-2"/>
      <w:sz w:val="20"/>
    </w:rPr>
  </w:style>
  <w:style w:type="paragraph" w:styleId="Heading2">
    <w:name w:val="heading 2"/>
    <w:basedOn w:val="Normal"/>
    <w:next w:val="Normal"/>
    <w:link w:val="Heading2Char"/>
    <w:qFormat/>
    <w:rsid w:val="00633F1D"/>
    <w:pPr>
      <w:keepNext/>
      <w:tabs>
        <w:tab w:val="left" w:pos="-1080"/>
        <w:tab w:val="left" w:pos="-360"/>
        <w:tab w:val="left" w:pos="534"/>
        <w:tab w:val="left" w:pos="1080"/>
        <w:tab w:val="left" w:pos="1800"/>
        <w:tab w:val="left" w:pos="2520"/>
        <w:tab w:val="left" w:pos="3240"/>
        <w:tab w:val="left" w:pos="3960"/>
        <w:tab w:val="left" w:pos="4680"/>
        <w:tab w:val="left" w:pos="5400"/>
        <w:tab w:val="left" w:pos="6120"/>
        <w:tab w:val="left" w:pos="6840"/>
        <w:tab w:val="left" w:pos="7560"/>
        <w:tab w:val="left" w:pos="8280"/>
        <w:tab w:val="right" w:pos="10063"/>
        <w:tab w:val="left" w:pos="11160"/>
      </w:tabs>
      <w:suppressAutoHyphens/>
      <w:spacing w:line="216" w:lineRule="auto"/>
      <w:jc w:val="both"/>
      <w:outlineLvl w:val="1"/>
    </w:pPr>
    <w:rPr>
      <w:rFonts w:ascii="Times New Roman" w:hAnsi="Times New Roman"/>
      <w:b/>
      <w:spacing w:val="-2"/>
      <w:sz w:val="20"/>
    </w:rPr>
  </w:style>
  <w:style w:type="paragraph" w:styleId="Heading3">
    <w:name w:val="heading 3"/>
    <w:basedOn w:val="Normal"/>
    <w:next w:val="Normal"/>
    <w:link w:val="Heading3Char"/>
    <w:uiPriority w:val="9"/>
    <w:unhideWhenUsed/>
    <w:qFormat/>
    <w:rsid w:val="00633F1D"/>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3F1D"/>
    <w:rPr>
      <w:rFonts w:ascii="Times New Roman" w:eastAsia="Times New Roman" w:hAnsi="Times New Roman" w:cs="Times New Roman"/>
      <w:snapToGrid w:val="0"/>
      <w:spacing w:val="-2"/>
      <w:sz w:val="20"/>
      <w:szCs w:val="20"/>
    </w:rPr>
  </w:style>
  <w:style w:type="character" w:customStyle="1" w:styleId="Heading2Char">
    <w:name w:val="Heading 2 Char"/>
    <w:basedOn w:val="DefaultParagraphFont"/>
    <w:link w:val="Heading2"/>
    <w:rsid w:val="00633F1D"/>
    <w:rPr>
      <w:rFonts w:ascii="Times New Roman" w:eastAsia="Times New Roman" w:hAnsi="Times New Roman" w:cs="Times New Roman"/>
      <w:b/>
      <w:snapToGrid w:val="0"/>
      <w:spacing w:val="-2"/>
      <w:sz w:val="20"/>
      <w:szCs w:val="20"/>
    </w:rPr>
  </w:style>
  <w:style w:type="character" w:customStyle="1" w:styleId="Heading3Char">
    <w:name w:val="Heading 3 Char"/>
    <w:basedOn w:val="DefaultParagraphFont"/>
    <w:link w:val="Heading3"/>
    <w:uiPriority w:val="9"/>
    <w:rsid w:val="00633F1D"/>
    <w:rPr>
      <w:rFonts w:ascii="Calibri Light" w:eastAsia="Times New Roman" w:hAnsi="Calibri Light" w:cs="Times New Roman"/>
      <w:b/>
      <w:bCs/>
      <w:snapToGrid w:val="0"/>
      <w:sz w:val="26"/>
      <w:szCs w:val="26"/>
    </w:rPr>
  </w:style>
  <w:style w:type="paragraph" w:styleId="Footer">
    <w:name w:val="footer"/>
    <w:basedOn w:val="Normal"/>
    <w:link w:val="FooterChar"/>
    <w:uiPriority w:val="99"/>
    <w:rsid w:val="00633F1D"/>
    <w:pPr>
      <w:tabs>
        <w:tab w:val="center" w:pos="4320"/>
        <w:tab w:val="right" w:pos="8640"/>
      </w:tabs>
    </w:pPr>
  </w:style>
  <w:style w:type="character" w:customStyle="1" w:styleId="FooterChar">
    <w:name w:val="Footer Char"/>
    <w:basedOn w:val="DefaultParagraphFont"/>
    <w:link w:val="Footer"/>
    <w:uiPriority w:val="99"/>
    <w:rsid w:val="00633F1D"/>
    <w:rPr>
      <w:rFonts w:ascii="Courier" w:eastAsia="Times New Roman" w:hAnsi="Courier" w:cs="Times New Roman"/>
      <w:snapToGrid w:val="0"/>
      <w:sz w:val="24"/>
      <w:szCs w:val="20"/>
    </w:rPr>
  </w:style>
  <w:style w:type="character" w:styleId="PageNumber">
    <w:name w:val="page number"/>
    <w:basedOn w:val="DefaultParagraphFont"/>
    <w:rsid w:val="00633F1D"/>
  </w:style>
  <w:style w:type="paragraph" w:styleId="ListParagraph">
    <w:name w:val="List Paragraph"/>
    <w:aliases w:val="eSolutions Response Blue"/>
    <w:basedOn w:val="Normal"/>
    <w:link w:val="ListParagraphChar"/>
    <w:uiPriority w:val="1"/>
    <w:qFormat/>
    <w:rsid w:val="00633F1D"/>
    <w:pPr>
      <w:ind w:left="720"/>
    </w:pPr>
  </w:style>
  <w:style w:type="character" w:customStyle="1" w:styleId="ListParagraphChar">
    <w:name w:val="List Paragraph Char"/>
    <w:aliases w:val="eSolutions Response Blue Char"/>
    <w:link w:val="ListParagraph"/>
    <w:uiPriority w:val="1"/>
    <w:locked/>
    <w:rsid w:val="00633F1D"/>
    <w:rPr>
      <w:rFonts w:ascii="Courier" w:eastAsia="Times New Roman" w:hAnsi="Courier" w:cs="Times New Roman"/>
      <w:snapToGrid w:val="0"/>
      <w:sz w:val="24"/>
      <w:szCs w:val="20"/>
    </w:rPr>
  </w:style>
  <w:style w:type="paragraph" w:styleId="Header">
    <w:name w:val="header"/>
    <w:basedOn w:val="Normal"/>
    <w:link w:val="HeaderChar"/>
    <w:uiPriority w:val="99"/>
    <w:unhideWhenUsed/>
    <w:rsid w:val="00E6320C"/>
    <w:pPr>
      <w:tabs>
        <w:tab w:val="center" w:pos="4680"/>
        <w:tab w:val="right" w:pos="9360"/>
      </w:tabs>
    </w:pPr>
  </w:style>
  <w:style w:type="character" w:customStyle="1" w:styleId="HeaderChar">
    <w:name w:val="Header Char"/>
    <w:basedOn w:val="DefaultParagraphFont"/>
    <w:link w:val="Header"/>
    <w:uiPriority w:val="99"/>
    <w:rsid w:val="00E6320C"/>
    <w:rPr>
      <w:rFonts w:ascii="Courier" w:eastAsia="Times New Roman" w:hAnsi="Courier" w:cs="Times New Roman"/>
      <w:snapToGrid w:val="0"/>
      <w:sz w:val="24"/>
      <w:szCs w:val="20"/>
    </w:rPr>
  </w:style>
  <w:style w:type="paragraph" w:styleId="BalloonText">
    <w:name w:val="Balloon Text"/>
    <w:basedOn w:val="Normal"/>
    <w:link w:val="BalloonTextChar"/>
    <w:uiPriority w:val="99"/>
    <w:semiHidden/>
    <w:unhideWhenUsed/>
    <w:rsid w:val="007860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604C"/>
    <w:rPr>
      <w:rFonts w:ascii="Segoe UI" w:eastAsia="Times New Roman" w:hAnsi="Segoe UI" w:cs="Segoe UI"/>
      <w:snapToGrid w:val="0"/>
      <w:sz w:val="18"/>
      <w:szCs w:val="18"/>
    </w:rPr>
  </w:style>
  <w:style w:type="numbering" w:customStyle="1" w:styleId="Style1">
    <w:name w:val="Style1"/>
    <w:uiPriority w:val="99"/>
    <w:rsid w:val="000A05B0"/>
    <w:pPr>
      <w:numPr>
        <w:numId w:val="12"/>
      </w:numPr>
    </w:pPr>
  </w:style>
  <w:style w:type="numbering" w:customStyle="1" w:styleId="Style2">
    <w:name w:val="Style2"/>
    <w:uiPriority w:val="99"/>
    <w:rsid w:val="000A05B0"/>
    <w:pPr>
      <w:numPr>
        <w:numId w:val="15"/>
      </w:numPr>
    </w:pPr>
  </w:style>
  <w:style w:type="numbering" w:customStyle="1" w:styleId="Style3">
    <w:name w:val="Style3"/>
    <w:uiPriority w:val="99"/>
    <w:rsid w:val="00E84012"/>
    <w:pPr>
      <w:numPr>
        <w:numId w:val="16"/>
      </w:numPr>
    </w:pPr>
  </w:style>
  <w:style w:type="character" w:styleId="Hyperlink">
    <w:name w:val="Hyperlink"/>
    <w:basedOn w:val="DefaultParagraphFont"/>
    <w:uiPriority w:val="99"/>
    <w:unhideWhenUsed/>
    <w:rsid w:val="00731C94"/>
    <w:rPr>
      <w:color w:val="0563C1" w:themeColor="hyperlink"/>
      <w:u w:val="single"/>
    </w:rPr>
  </w:style>
  <w:style w:type="character" w:styleId="UnresolvedMention">
    <w:name w:val="Unresolved Mention"/>
    <w:basedOn w:val="DefaultParagraphFont"/>
    <w:uiPriority w:val="99"/>
    <w:semiHidden/>
    <w:unhideWhenUsed/>
    <w:rsid w:val="00731C94"/>
    <w:rPr>
      <w:color w:val="605E5C"/>
      <w:shd w:val="clear" w:color="auto" w:fill="E1DFDD"/>
    </w:rPr>
  </w:style>
  <w:style w:type="paragraph" w:styleId="Revision">
    <w:name w:val="Revision"/>
    <w:hidden/>
    <w:uiPriority w:val="99"/>
    <w:semiHidden/>
    <w:rsid w:val="00D12224"/>
    <w:pPr>
      <w:spacing w:after="0" w:line="240" w:lineRule="auto"/>
    </w:pPr>
    <w:rPr>
      <w:rFonts w:ascii="Courier" w:eastAsia="Times New Roman" w:hAnsi="Courier" w:cs="Times New Roman"/>
      <w:snapToGrid w:val="0"/>
      <w:sz w:val="24"/>
      <w:szCs w:val="20"/>
    </w:rPr>
  </w:style>
  <w:style w:type="character" w:styleId="FollowedHyperlink">
    <w:name w:val="FollowedHyperlink"/>
    <w:basedOn w:val="DefaultParagraphFont"/>
    <w:uiPriority w:val="99"/>
    <w:semiHidden/>
    <w:unhideWhenUsed/>
    <w:rsid w:val="00590C2F"/>
    <w:rPr>
      <w:color w:val="954F72" w:themeColor="followedHyperlink"/>
      <w:u w:val="single"/>
    </w:rPr>
  </w:style>
  <w:style w:type="character" w:styleId="CommentReference">
    <w:name w:val="annotation reference"/>
    <w:basedOn w:val="DefaultParagraphFont"/>
    <w:uiPriority w:val="99"/>
    <w:semiHidden/>
    <w:unhideWhenUsed/>
    <w:rsid w:val="00590C2F"/>
    <w:rPr>
      <w:sz w:val="16"/>
      <w:szCs w:val="16"/>
    </w:rPr>
  </w:style>
  <w:style w:type="paragraph" w:styleId="CommentText">
    <w:name w:val="annotation text"/>
    <w:basedOn w:val="Normal"/>
    <w:link w:val="CommentTextChar"/>
    <w:uiPriority w:val="99"/>
    <w:unhideWhenUsed/>
    <w:rsid w:val="00590C2F"/>
    <w:rPr>
      <w:sz w:val="20"/>
    </w:rPr>
  </w:style>
  <w:style w:type="character" w:customStyle="1" w:styleId="CommentTextChar">
    <w:name w:val="Comment Text Char"/>
    <w:basedOn w:val="DefaultParagraphFont"/>
    <w:link w:val="CommentText"/>
    <w:uiPriority w:val="99"/>
    <w:rsid w:val="00590C2F"/>
    <w:rPr>
      <w:rFonts w:ascii="Courier" w:eastAsia="Times New Roman" w:hAnsi="Courier"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590C2F"/>
    <w:rPr>
      <w:b/>
      <w:bCs/>
    </w:rPr>
  </w:style>
  <w:style w:type="character" w:customStyle="1" w:styleId="CommentSubjectChar">
    <w:name w:val="Comment Subject Char"/>
    <w:basedOn w:val="CommentTextChar"/>
    <w:link w:val="CommentSubject"/>
    <w:uiPriority w:val="99"/>
    <w:semiHidden/>
    <w:rsid w:val="00590C2F"/>
    <w:rPr>
      <w:rFonts w:ascii="Courier" w:eastAsia="Times New Roman" w:hAnsi="Courier"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l.gov/whd/contracts/dbra.htm" TargetMode="External"/><Relationship Id="rId13" Type="http://schemas.openxmlformats.org/officeDocument/2006/relationships/hyperlink" Target="http://vtrans.vermont.gov/civil-rights/doing-business/contractors-center/davis-baco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fhwa.dot.gov/construction/cqit/cargo.cfm" TargetMode="External"/><Relationship Id="rId17" Type="http://schemas.openxmlformats.org/officeDocument/2006/relationships/hyperlink" Target="https://legislature.vermont.gov/statutes/section/29/005/00161" TargetMode="External"/><Relationship Id="rId2" Type="http://schemas.openxmlformats.org/officeDocument/2006/relationships/numbering" Target="numbering.xml"/><Relationship Id="rId16" Type="http://schemas.openxmlformats.org/officeDocument/2006/relationships/hyperlink" Target="http://vtrans.vermont.gov/civil-right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nya.boisvert@vermont.gov"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dol.gov/dba.aspx" TargetMode="External"/><Relationship Id="rId23" Type="http://schemas.openxmlformats.org/officeDocument/2006/relationships/fontTable" Target="fontTable.xml"/><Relationship Id="rId10" Type="http://schemas.openxmlformats.org/officeDocument/2006/relationships/hyperlink" Target="http://vtrans.vermont.gov/civil-rights/doing-business/dbe-cente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bgs.vermont.gov/purchasing" TargetMode="External"/><Relationship Id="rId14" Type="http://schemas.openxmlformats.org/officeDocument/2006/relationships/hyperlink" Target="http://vtrans.vermont.gov/civil-rights/doing-business/contractors-center/davis-baco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7E975-6583-4ED0-99D3-C935DDE39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Washburn, Lauren</dc:creator>
  <cp:keywords/>
  <dc:description/>
  <cp:lastModifiedBy>Washburn, Lauren</cp:lastModifiedBy>
  <cp:revision>2</cp:revision>
  <cp:lastPrinted>2018-04-20T17:42:00Z</cp:lastPrinted>
  <dcterms:created xsi:type="dcterms:W3CDTF">2025-03-24T19:25:00Z</dcterms:created>
  <dcterms:modified xsi:type="dcterms:W3CDTF">2025-03-24T19:25:00Z</dcterms:modified>
</cp:coreProperties>
</file>